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6D193C">
        <w:rPr>
          <w:rFonts w:ascii="Arial" w:hAnsi="Arial" w:cs="Arial"/>
          <w:b/>
          <w:sz w:val="24"/>
          <w:szCs w:val="24"/>
        </w:rPr>
        <w:t xml:space="preserve"> DE </w:t>
      </w:r>
      <w:r w:rsidR="000879B0">
        <w:rPr>
          <w:rFonts w:ascii="Arial" w:hAnsi="Arial" w:cs="Arial"/>
          <w:b/>
          <w:sz w:val="24"/>
          <w:szCs w:val="24"/>
        </w:rPr>
        <w:t>COBRO COACTIVO</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D72515">
        <w:rPr>
          <w:rFonts w:ascii="Arial" w:hAnsi="Arial" w:cs="Arial"/>
          <w:b/>
          <w:sz w:val="24"/>
          <w:szCs w:val="24"/>
        </w:rPr>
        <w:t>JAMES AGUILAR MARIN</w:t>
      </w:r>
      <w:r w:rsidR="006D193C">
        <w:rPr>
          <w:rFonts w:ascii="Arial" w:hAnsi="Arial" w:cs="Arial"/>
          <w:b/>
          <w:sz w:val="24"/>
          <w:szCs w:val="24"/>
        </w:rPr>
        <w:t xml:space="preserve"> </w:t>
      </w:r>
      <w:r w:rsidR="00533EE3">
        <w:rPr>
          <w:rFonts w:ascii="Arial" w:hAnsi="Arial" w:cs="Arial"/>
          <w:sz w:val="24"/>
          <w:szCs w:val="24"/>
        </w:rPr>
        <w:t>titular del cargo</w:t>
      </w:r>
      <w:r w:rsidR="000879B0">
        <w:rPr>
          <w:rFonts w:ascii="Arial" w:hAnsi="Arial" w:cs="Arial"/>
          <w:sz w:val="24"/>
          <w:szCs w:val="24"/>
        </w:rPr>
        <w:t xml:space="preserve"> profesional universitario de</w:t>
      </w:r>
      <w:r w:rsidR="00533EE3">
        <w:rPr>
          <w:rFonts w:ascii="Arial" w:hAnsi="Arial" w:cs="Arial"/>
          <w:sz w:val="24"/>
          <w:szCs w:val="24"/>
        </w:rPr>
        <w:t xml:space="preserve"> </w:t>
      </w:r>
      <w:r w:rsidR="00D72515">
        <w:rPr>
          <w:rFonts w:ascii="Arial" w:hAnsi="Arial" w:cs="Arial"/>
          <w:sz w:val="24"/>
          <w:szCs w:val="24"/>
        </w:rPr>
        <w:t xml:space="preserve">ejecuciones fiscales </w:t>
      </w:r>
      <w:r w:rsidR="00533EE3">
        <w:rPr>
          <w:rFonts w:ascii="Arial" w:hAnsi="Arial" w:cs="Arial"/>
          <w:sz w:val="24"/>
          <w:szCs w:val="24"/>
        </w:rPr>
        <w:t>y</w:t>
      </w:r>
      <w:r w:rsidRPr="00533EE3">
        <w:rPr>
          <w:rFonts w:ascii="Arial" w:hAnsi="Arial" w:cs="Arial"/>
          <w:sz w:val="24"/>
          <w:szCs w:val="24"/>
        </w:rPr>
        <w:t>,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6D193C">
        <w:rPr>
          <w:rFonts w:ascii="Arial" w:hAnsi="Arial" w:cs="Arial"/>
          <w:sz w:val="24"/>
          <w:szCs w:val="24"/>
        </w:rPr>
        <w:t>Talento Humano</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de los co</w:t>
      </w:r>
      <w:bookmarkStart w:id="0" w:name="_GoBack"/>
      <w:bookmarkEnd w:id="0"/>
      <w:r w:rsidR="00DA4823">
        <w:rPr>
          <w:rFonts w:ascii="Arial" w:hAnsi="Arial" w:cs="Arial"/>
          <w:sz w:val="24"/>
          <w:szCs w:val="24"/>
        </w:rPr>
        <w:t xml:space="preserve">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1728"/>
        <w:gridCol w:w="1379"/>
        <w:gridCol w:w="1791"/>
        <w:gridCol w:w="1297"/>
        <w:gridCol w:w="1791"/>
        <w:gridCol w:w="633"/>
        <w:gridCol w:w="633"/>
        <w:gridCol w:w="553"/>
        <w:gridCol w:w="633"/>
        <w:gridCol w:w="658"/>
      </w:tblGrid>
      <w:tr w:rsidR="00A571FE" w:rsidTr="00F450A1">
        <w:trPr>
          <w:jc w:val="center"/>
        </w:trPr>
        <w:tc>
          <w:tcPr>
            <w:tcW w:w="6943"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4153"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F450A1">
        <w:trPr>
          <w:jc w:val="center"/>
        </w:trPr>
        <w:tc>
          <w:tcPr>
            <w:tcW w:w="6943"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4153"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172524" w:rsidTr="00A571FE">
        <w:trPr>
          <w:jc w:val="center"/>
        </w:trPr>
        <w:tc>
          <w:tcPr>
            <w:tcW w:w="6943"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84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850"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70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850"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895"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172524" w:rsidTr="00643D9D">
        <w:trPr>
          <w:jc w:val="center"/>
        </w:trPr>
        <w:tc>
          <w:tcPr>
            <w:tcW w:w="173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9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440"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939"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144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172524" w:rsidTr="00A571FE">
        <w:trPr>
          <w:jc w:val="center"/>
        </w:trPr>
        <w:tc>
          <w:tcPr>
            <w:tcW w:w="1730" w:type="dxa"/>
          </w:tcPr>
          <w:p w:rsidR="00B427C4" w:rsidRDefault="00D72515" w:rsidP="00615825">
            <w:pPr>
              <w:autoSpaceDE w:val="0"/>
              <w:autoSpaceDN w:val="0"/>
              <w:adjustRightInd w:val="0"/>
              <w:rPr>
                <w:rFonts w:ascii="Arial" w:hAnsi="Arial" w:cs="Arial"/>
                <w:sz w:val="24"/>
                <w:szCs w:val="24"/>
              </w:rPr>
            </w:pPr>
            <w:r>
              <w:rPr>
                <w:rFonts w:ascii="Arial" w:hAnsi="Arial" w:cs="Arial"/>
                <w:sz w:val="24"/>
                <w:szCs w:val="24"/>
              </w:rPr>
              <w:t>Cobro persuasivo</w:t>
            </w:r>
          </w:p>
        </w:tc>
        <w:tc>
          <w:tcPr>
            <w:tcW w:w="139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B427C4" w:rsidRDefault="0029274F" w:rsidP="00615825">
            <w:pPr>
              <w:autoSpaceDE w:val="0"/>
              <w:autoSpaceDN w:val="0"/>
              <w:adjustRightInd w:val="0"/>
              <w:rPr>
                <w:rFonts w:ascii="Arial" w:hAnsi="Arial" w:cs="Arial"/>
                <w:sz w:val="24"/>
                <w:szCs w:val="24"/>
              </w:rPr>
            </w:pPr>
            <w:r w:rsidRPr="0029274F">
              <w:rPr>
                <w:rFonts w:ascii="Arial" w:hAnsi="Arial" w:cs="Arial"/>
                <w:sz w:val="24"/>
                <w:szCs w:val="24"/>
              </w:rPr>
              <w:t>Persuadir al máximo a los deudores morosos del IMTTRASOL para que procedan a pagar la obligación pendiente con esta entidad, o en su defecto, a realizar acuerdos de pago</w:t>
            </w:r>
          </w:p>
        </w:tc>
        <w:tc>
          <w:tcPr>
            <w:tcW w:w="93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B427C4" w:rsidRDefault="0029274F" w:rsidP="0029274F">
            <w:pPr>
              <w:autoSpaceDE w:val="0"/>
              <w:autoSpaceDN w:val="0"/>
              <w:adjustRightInd w:val="0"/>
              <w:rPr>
                <w:rFonts w:ascii="Arial" w:hAnsi="Arial" w:cs="Arial"/>
                <w:sz w:val="24"/>
                <w:szCs w:val="24"/>
              </w:rPr>
            </w:pPr>
            <w:r>
              <w:rPr>
                <w:rFonts w:ascii="Arial" w:hAnsi="Arial" w:cs="Arial"/>
                <w:sz w:val="24"/>
                <w:szCs w:val="24"/>
              </w:rPr>
              <w:t>Total recaudo/ Total de deuda</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172524" w:rsidTr="00A571FE">
        <w:trPr>
          <w:jc w:val="center"/>
        </w:trPr>
        <w:tc>
          <w:tcPr>
            <w:tcW w:w="1730" w:type="dxa"/>
          </w:tcPr>
          <w:p w:rsidR="00B427C4" w:rsidRDefault="0029274F" w:rsidP="00615825">
            <w:pPr>
              <w:autoSpaceDE w:val="0"/>
              <w:autoSpaceDN w:val="0"/>
              <w:adjustRightInd w:val="0"/>
              <w:rPr>
                <w:rFonts w:ascii="Arial" w:hAnsi="Arial" w:cs="Arial"/>
                <w:sz w:val="24"/>
                <w:szCs w:val="24"/>
              </w:rPr>
            </w:pPr>
            <w:r w:rsidRPr="0029274F">
              <w:rPr>
                <w:rFonts w:ascii="Arial" w:hAnsi="Arial" w:cs="Arial"/>
                <w:sz w:val="24"/>
                <w:szCs w:val="24"/>
              </w:rPr>
              <w:t>Cobro coactivo de las sanciones por infracción a las normas  de transito</w:t>
            </w:r>
          </w:p>
        </w:tc>
        <w:tc>
          <w:tcPr>
            <w:tcW w:w="1390"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B427C4" w:rsidRDefault="0029274F" w:rsidP="00615825">
            <w:pPr>
              <w:autoSpaceDE w:val="0"/>
              <w:autoSpaceDN w:val="0"/>
              <w:adjustRightInd w:val="0"/>
              <w:rPr>
                <w:rFonts w:ascii="Arial" w:hAnsi="Arial" w:cs="Arial"/>
                <w:sz w:val="24"/>
                <w:szCs w:val="24"/>
              </w:rPr>
            </w:pPr>
            <w:r w:rsidRPr="0029274F">
              <w:rPr>
                <w:rFonts w:ascii="Arial" w:hAnsi="Arial" w:cs="Arial"/>
                <w:sz w:val="24"/>
                <w:szCs w:val="24"/>
              </w:rPr>
              <w:t>Lograr que se realicen, impriman  y notifiquen el 100% de los mandamientos de pagos sin realizar a la fecha, con fundamento en las sanciones impuestas  por comparendos de los años 2014 y 2015, evitando con ello su prescripción</w:t>
            </w:r>
          </w:p>
        </w:tc>
        <w:tc>
          <w:tcPr>
            <w:tcW w:w="939"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B427C4" w:rsidRDefault="0029274F" w:rsidP="00615825">
            <w:pPr>
              <w:autoSpaceDE w:val="0"/>
              <w:autoSpaceDN w:val="0"/>
              <w:adjustRightInd w:val="0"/>
              <w:rPr>
                <w:rFonts w:ascii="Arial" w:hAnsi="Arial" w:cs="Arial"/>
                <w:sz w:val="24"/>
                <w:szCs w:val="24"/>
              </w:rPr>
            </w:pPr>
            <w:r>
              <w:rPr>
                <w:rFonts w:ascii="Arial" w:hAnsi="Arial" w:cs="Arial"/>
                <w:sz w:val="24"/>
                <w:szCs w:val="24"/>
              </w:rPr>
              <w:t>Lograr el 100%  de la notificación de los mandamientos de pagos</w:t>
            </w:r>
          </w:p>
        </w:tc>
        <w:tc>
          <w:tcPr>
            <w:tcW w:w="84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709" w:type="dxa"/>
          </w:tcPr>
          <w:p w:rsidR="00B427C4" w:rsidRDefault="00B427C4" w:rsidP="00615825">
            <w:pPr>
              <w:autoSpaceDE w:val="0"/>
              <w:autoSpaceDN w:val="0"/>
              <w:adjustRightInd w:val="0"/>
              <w:rPr>
                <w:rFonts w:ascii="Arial" w:hAnsi="Arial" w:cs="Arial"/>
                <w:sz w:val="24"/>
                <w:szCs w:val="24"/>
              </w:rPr>
            </w:pPr>
          </w:p>
        </w:tc>
        <w:tc>
          <w:tcPr>
            <w:tcW w:w="850" w:type="dxa"/>
          </w:tcPr>
          <w:p w:rsidR="00B427C4" w:rsidRDefault="00B427C4" w:rsidP="00615825">
            <w:pPr>
              <w:autoSpaceDE w:val="0"/>
              <w:autoSpaceDN w:val="0"/>
              <w:adjustRightInd w:val="0"/>
              <w:rPr>
                <w:rFonts w:ascii="Arial" w:hAnsi="Arial" w:cs="Arial"/>
                <w:sz w:val="24"/>
                <w:szCs w:val="24"/>
              </w:rPr>
            </w:pPr>
          </w:p>
        </w:tc>
        <w:tc>
          <w:tcPr>
            <w:tcW w:w="895" w:type="dxa"/>
          </w:tcPr>
          <w:p w:rsidR="00B427C4" w:rsidRDefault="00B427C4" w:rsidP="00615825">
            <w:pPr>
              <w:autoSpaceDE w:val="0"/>
              <w:autoSpaceDN w:val="0"/>
              <w:adjustRightInd w:val="0"/>
              <w:rPr>
                <w:rFonts w:ascii="Arial" w:hAnsi="Arial" w:cs="Arial"/>
                <w:sz w:val="24"/>
                <w:szCs w:val="24"/>
              </w:rPr>
            </w:pPr>
          </w:p>
        </w:tc>
      </w:tr>
      <w:tr w:rsidR="00172524" w:rsidTr="00A571FE">
        <w:trPr>
          <w:jc w:val="center"/>
        </w:trPr>
        <w:tc>
          <w:tcPr>
            <w:tcW w:w="1730" w:type="dxa"/>
          </w:tcPr>
          <w:p w:rsidR="00643D9D" w:rsidRDefault="0029274F" w:rsidP="000914E0">
            <w:pPr>
              <w:autoSpaceDE w:val="0"/>
              <w:autoSpaceDN w:val="0"/>
              <w:adjustRightInd w:val="0"/>
              <w:rPr>
                <w:rFonts w:ascii="Arial" w:hAnsi="Arial" w:cs="Arial"/>
                <w:sz w:val="24"/>
                <w:szCs w:val="24"/>
              </w:rPr>
            </w:pPr>
            <w:r w:rsidRPr="0029274F">
              <w:rPr>
                <w:rFonts w:ascii="Arial" w:hAnsi="Arial" w:cs="Arial"/>
                <w:sz w:val="24"/>
                <w:szCs w:val="24"/>
              </w:rPr>
              <w:lastRenderedPageBreak/>
              <w:t>Cobro coactivo de derechos de transito de vehículos</w:t>
            </w:r>
            <w:r>
              <w:rPr>
                <w:rFonts w:ascii="Arial" w:hAnsi="Arial" w:cs="Arial"/>
                <w:sz w:val="24"/>
                <w:szCs w:val="24"/>
              </w:rPr>
              <w:t xml:space="preserve"> matriculados en el I</w:t>
            </w:r>
            <w:r w:rsidRPr="0029274F">
              <w:rPr>
                <w:rFonts w:ascii="Arial" w:hAnsi="Arial" w:cs="Arial"/>
                <w:sz w:val="24"/>
                <w:szCs w:val="24"/>
              </w:rPr>
              <w:t>mttrasol</w:t>
            </w:r>
          </w:p>
        </w:tc>
        <w:tc>
          <w:tcPr>
            <w:tcW w:w="139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29274F" w:rsidP="00615825">
            <w:pPr>
              <w:autoSpaceDE w:val="0"/>
              <w:autoSpaceDN w:val="0"/>
              <w:adjustRightInd w:val="0"/>
              <w:rPr>
                <w:rFonts w:ascii="Arial" w:hAnsi="Arial" w:cs="Arial"/>
                <w:sz w:val="24"/>
                <w:szCs w:val="24"/>
              </w:rPr>
            </w:pPr>
            <w:r w:rsidRPr="0029274F">
              <w:rPr>
                <w:rFonts w:ascii="Arial" w:hAnsi="Arial" w:cs="Arial"/>
                <w:sz w:val="24"/>
                <w:szCs w:val="24"/>
              </w:rPr>
              <w:t>Lograr que se realicen, impriman y notifiquen un 100% de las liquidaciones y/o facturas de los derechos de transito adeudados al IMTTRASOL.</w:t>
            </w:r>
          </w:p>
        </w:tc>
        <w:tc>
          <w:tcPr>
            <w:tcW w:w="93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29274F" w:rsidP="00CE67F4">
            <w:pPr>
              <w:autoSpaceDE w:val="0"/>
              <w:autoSpaceDN w:val="0"/>
              <w:adjustRightInd w:val="0"/>
              <w:rPr>
                <w:rFonts w:ascii="Arial" w:hAnsi="Arial" w:cs="Arial"/>
                <w:sz w:val="24"/>
                <w:szCs w:val="24"/>
              </w:rPr>
            </w:pPr>
            <w:r>
              <w:rPr>
                <w:rFonts w:ascii="Arial" w:hAnsi="Arial" w:cs="Arial"/>
                <w:sz w:val="24"/>
                <w:szCs w:val="24"/>
              </w:rPr>
              <w:t xml:space="preserve"> </w:t>
            </w:r>
            <w:r w:rsidR="00E226C2">
              <w:rPr>
                <w:rFonts w:ascii="Arial" w:hAnsi="Arial" w:cs="Arial"/>
                <w:sz w:val="24"/>
                <w:szCs w:val="24"/>
              </w:rPr>
              <w:t>100%  de notificaciones de liquidaciones y/o facturas de derechos de transito</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172524" w:rsidTr="00A571FE">
        <w:trPr>
          <w:jc w:val="center"/>
        </w:trPr>
        <w:tc>
          <w:tcPr>
            <w:tcW w:w="1730" w:type="dxa"/>
          </w:tcPr>
          <w:p w:rsidR="00643D9D" w:rsidRDefault="00E226C2" w:rsidP="00E226C2">
            <w:pPr>
              <w:autoSpaceDE w:val="0"/>
              <w:autoSpaceDN w:val="0"/>
              <w:adjustRightInd w:val="0"/>
              <w:rPr>
                <w:rFonts w:ascii="Arial" w:hAnsi="Arial" w:cs="Arial"/>
                <w:sz w:val="24"/>
                <w:szCs w:val="24"/>
              </w:rPr>
            </w:pPr>
            <w:r w:rsidRPr="00E226C2">
              <w:rPr>
                <w:rFonts w:ascii="Arial" w:hAnsi="Arial" w:cs="Arial"/>
                <w:sz w:val="24"/>
                <w:szCs w:val="24"/>
              </w:rPr>
              <w:t xml:space="preserve">Seguimiento a los acuerdos de pagos suscrito con los deudores morosos del </w:t>
            </w:r>
            <w:r>
              <w:rPr>
                <w:rFonts w:ascii="Arial" w:hAnsi="Arial" w:cs="Arial"/>
                <w:sz w:val="24"/>
                <w:szCs w:val="24"/>
              </w:rPr>
              <w:t>I</w:t>
            </w:r>
            <w:r w:rsidRPr="00E226C2">
              <w:rPr>
                <w:rFonts w:ascii="Arial" w:hAnsi="Arial" w:cs="Arial"/>
                <w:sz w:val="24"/>
                <w:szCs w:val="24"/>
              </w:rPr>
              <w:t>mttrasol</w:t>
            </w:r>
          </w:p>
        </w:tc>
        <w:tc>
          <w:tcPr>
            <w:tcW w:w="1390"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E226C2" w:rsidP="00615825">
            <w:pPr>
              <w:autoSpaceDE w:val="0"/>
              <w:autoSpaceDN w:val="0"/>
              <w:adjustRightInd w:val="0"/>
              <w:rPr>
                <w:rFonts w:ascii="Arial" w:hAnsi="Arial" w:cs="Arial"/>
                <w:sz w:val="24"/>
                <w:szCs w:val="24"/>
              </w:rPr>
            </w:pPr>
            <w:r w:rsidRPr="00E226C2">
              <w:rPr>
                <w:rFonts w:ascii="Arial" w:hAnsi="Arial" w:cs="Arial"/>
                <w:sz w:val="24"/>
                <w:szCs w:val="24"/>
              </w:rPr>
              <w:t>Lograr que un número aproximado del 50% de los deudores del IMTTRASOL se acoja a los beneficios que les brinda la entidad.</w:t>
            </w:r>
          </w:p>
        </w:tc>
        <w:tc>
          <w:tcPr>
            <w:tcW w:w="939"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E226C2" w:rsidP="00615825">
            <w:pPr>
              <w:autoSpaceDE w:val="0"/>
              <w:autoSpaceDN w:val="0"/>
              <w:adjustRightInd w:val="0"/>
              <w:rPr>
                <w:rFonts w:ascii="Arial" w:hAnsi="Arial" w:cs="Arial"/>
                <w:sz w:val="24"/>
                <w:szCs w:val="24"/>
              </w:rPr>
            </w:pPr>
            <w:r>
              <w:rPr>
                <w:rFonts w:ascii="Arial" w:hAnsi="Arial" w:cs="Arial"/>
                <w:sz w:val="24"/>
                <w:szCs w:val="24"/>
              </w:rPr>
              <w:t>50% del total de deudores se acoja a los beneficios</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172524" w:rsidTr="00172524">
        <w:trPr>
          <w:trHeight w:val="4932"/>
          <w:jc w:val="center"/>
        </w:trPr>
        <w:tc>
          <w:tcPr>
            <w:tcW w:w="1730" w:type="dxa"/>
          </w:tcPr>
          <w:p w:rsidR="00643D9D" w:rsidRDefault="00172524" w:rsidP="00615825">
            <w:pPr>
              <w:autoSpaceDE w:val="0"/>
              <w:autoSpaceDN w:val="0"/>
              <w:adjustRightInd w:val="0"/>
              <w:rPr>
                <w:rFonts w:ascii="Arial" w:hAnsi="Arial" w:cs="Arial"/>
                <w:sz w:val="24"/>
                <w:szCs w:val="24"/>
              </w:rPr>
            </w:pPr>
            <w:r w:rsidRPr="00172524">
              <w:rPr>
                <w:rFonts w:ascii="Arial" w:hAnsi="Arial" w:cs="Arial"/>
                <w:sz w:val="24"/>
                <w:szCs w:val="24"/>
              </w:rPr>
              <w:t>Programa de descuento en los  intereses por mora de las sanciones por infracciones de tránsito y transportes, así como también, en los derechos de tránsito.</w:t>
            </w:r>
          </w:p>
        </w:tc>
        <w:tc>
          <w:tcPr>
            <w:tcW w:w="1390"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643D9D" w:rsidRDefault="00172524" w:rsidP="00172524">
            <w:pPr>
              <w:autoSpaceDE w:val="0"/>
              <w:autoSpaceDN w:val="0"/>
              <w:adjustRightInd w:val="0"/>
              <w:rPr>
                <w:rFonts w:ascii="Arial" w:hAnsi="Arial" w:cs="Arial"/>
                <w:sz w:val="24"/>
                <w:szCs w:val="24"/>
              </w:rPr>
            </w:pPr>
            <w:r w:rsidRPr="00172524">
              <w:rPr>
                <w:rFonts w:ascii="Arial" w:hAnsi="Arial" w:cs="Arial"/>
                <w:sz w:val="24"/>
                <w:szCs w:val="24"/>
              </w:rPr>
              <w:t>Lograr que todos los deudores que han realizados acuerdos de pagos con el IMTTRASOL, cumplan con el pago de la obligación de la manera acordada.</w:t>
            </w:r>
          </w:p>
        </w:tc>
        <w:tc>
          <w:tcPr>
            <w:tcW w:w="939" w:type="dxa"/>
          </w:tcPr>
          <w:p w:rsidR="00643D9D" w:rsidRDefault="00075813"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643D9D" w:rsidRDefault="00172524" w:rsidP="00615825">
            <w:pPr>
              <w:autoSpaceDE w:val="0"/>
              <w:autoSpaceDN w:val="0"/>
              <w:adjustRightInd w:val="0"/>
              <w:rPr>
                <w:rFonts w:ascii="Arial" w:hAnsi="Arial" w:cs="Arial"/>
                <w:sz w:val="24"/>
                <w:szCs w:val="24"/>
              </w:rPr>
            </w:pPr>
            <w:r w:rsidRPr="00172524">
              <w:rPr>
                <w:rFonts w:ascii="Arial" w:hAnsi="Arial" w:cs="Arial"/>
                <w:sz w:val="24"/>
                <w:szCs w:val="24"/>
              </w:rPr>
              <w:t>Total de acuerdos recaudados/ total  de acuerdos suscritos</w:t>
            </w:r>
          </w:p>
        </w:tc>
        <w:tc>
          <w:tcPr>
            <w:tcW w:w="84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709" w:type="dxa"/>
          </w:tcPr>
          <w:p w:rsidR="00643D9D" w:rsidRDefault="00643D9D" w:rsidP="00615825">
            <w:pPr>
              <w:autoSpaceDE w:val="0"/>
              <w:autoSpaceDN w:val="0"/>
              <w:adjustRightInd w:val="0"/>
              <w:rPr>
                <w:rFonts w:ascii="Arial" w:hAnsi="Arial" w:cs="Arial"/>
                <w:sz w:val="24"/>
                <w:szCs w:val="24"/>
              </w:rPr>
            </w:pPr>
          </w:p>
        </w:tc>
        <w:tc>
          <w:tcPr>
            <w:tcW w:w="850" w:type="dxa"/>
          </w:tcPr>
          <w:p w:rsidR="00643D9D" w:rsidRDefault="00643D9D" w:rsidP="00615825">
            <w:pPr>
              <w:autoSpaceDE w:val="0"/>
              <w:autoSpaceDN w:val="0"/>
              <w:adjustRightInd w:val="0"/>
              <w:rPr>
                <w:rFonts w:ascii="Arial" w:hAnsi="Arial" w:cs="Arial"/>
                <w:sz w:val="24"/>
                <w:szCs w:val="24"/>
              </w:rPr>
            </w:pPr>
          </w:p>
        </w:tc>
        <w:tc>
          <w:tcPr>
            <w:tcW w:w="895" w:type="dxa"/>
          </w:tcPr>
          <w:p w:rsidR="00643D9D" w:rsidRDefault="00643D9D" w:rsidP="00615825">
            <w:pPr>
              <w:autoSpaceDE w:val="0"/>
              <w:autoSpaceDN w:val="0"/>
              <w:adjustRightInd w:val="0"/>
              <w:rPr>
                <w:rFonts w:ascii="Arial" w:hAnsi="Arial" w:cs="Arial"/>
                <w:sz w:val="24"/>
                <w:szCs w:val="24"/>
              </w:rPr>
            </w:pPr>
          </w:p>
        </w:tc>
      </w:tr>
      <w:tr w:rsidR="00172524" w:rsidTr="00A571FE">
        <w:trPr>
          <w:jc w:val="center"/>
        </w:trPr>
        <w:tc>
          <w:tcPr>
            <w:tcW w:w="1730" w:type="dxa"/>
          </w:tcPr>
          <w:p w:rsidR="00075813" w:rsidRDefault="00172524" w:rsidP="00615825">
            <w:pPr>
              <w:autoSpaceDE w:val="0"/>
              <w:autoSpaceDN w:val="0"/>
              <w:adjustRightInd w:val="0"/>
              <w:rPr>
                <w:rFonts w:ascii="Arial" w:hAnsi="Arial" w:cs="Arial"/>
                <w:sz w:val="24"/>
                <w:szCs w:val="24"/>
              </w:rPr>
            </w:pPr>
            <w:r w:rsidRPr="00172524">
              <w:rPr>
                <w:rFonts w:ascii="Arial" w:hAnsi="Arial" w:cs="Arial"/>
                <w:sz w:val="24"/>
                <w:szCs w:val="24"/>
              </w:rPr>
              <w:t>Facturación en línea</w:t>
            </w:r>
          </w:p>
        </w:tc>
        <w:tc>
          <w:tcPr>
            <w:tcW w:w="1390"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100%</w:t>
            </w:r>
          </w:p>
        </w:tc>
        <w:tc>
          <w:tcPr>
            <w:tcW w:w="1440" w:type="dxa"/>
          </w:tcPr>
          <w:p w:rsidR="00075813" w:rsidRDefault="00172524" w:rsidP="00615825">
            <w:pPr>
              <w:autoSpaceDE w:val="0"/>
              <w:autoSpaceDN w:val="0"/>
              <w:adjustRightInd w:val="0"/>
              <w:rPr>
                <w:rFonts w:ascii="Arial" w:hAnsi="Arial" w:cs="Arial"/>
                <w:sz w:val="24"/>
                <w:szCs w:val="24"/>
              </w:rPr>
            </w:pPr>
            <w:r w:rsidRPr="00172524">
              <w:rPr>
                <w:rFonts w:ascii="Arial" w:hAnsi="Arial" w:cs="Arial"/>
                <w:sz w:val="24"/>
                <w:szCs w:val="24"/>
              </w:rPr>
              <w:t>Ahorro de  costos en el proceso</w:t>
            </w:r>
          </w:p>
        </w:tc>
        <w:tc>
          <w:tcPr>
            <w:tcW w:w="939" w:type="dxa"/>
          </w:tcPr>
          <w:p w:rsidR="00075813" w:rsidRDefault="00075813"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1444" w:type="dxa"/>
          </w:tcPr>
          <w:p w:rsidR="00075813" w:rsidRDefault="00172524" w:rsidP="00615825">
            <w:pPr>
              <w:autoSpaceDE w:val="0"/>
              <w:autoSpaceDN w:val="0"/>
              <w:adjustRightInd w:val="0"/>
              <w:rPr>
                <w:rFonts w:ascii="Arial" w:hAnsi="Arial" w:cs="Arial"/>
                <w:sz w:val="24"/>
                <w:szCs w:val="24"/>
              </w:rPr>
            </w:pPr>
            <w:r w:rsidRPr="00172524">
              <w:rPr>
                <w:rFonts w:ascii="Arial" w:hAnsi="Arial" w:cs="Arial"/>
                <w:sz w:val="24"/>
                <w:szCs w:val="24"/>
              </w:rPr>
              <w:t>Lograr la publicación en la página web de la facturación</w:t>
            </w:r>
          </w:p>
        </w:tc>
        <w:tc>
          <w:tcPr>
            <w:tcW w:w="849" w:type="dxa"/>
          </w:tcPr>
          <w:p w:rsidR="00075813" w:rsidRDefault="00075813" w:rsidP="00615825">
            <w:pPr>
              <w:autoSpaceDE w:val="0"/>
              <w:autoSpaceDN w:val="0"/>
              <w:adjustRightInd w:val="0"/>
              <w:rPr>
                <w:rFonts w:ascii="Arial" w:hAnsi="Arial" w:cs="Arial"/>
                <w:sz w:val="24"/>
                <w:szCs w:val="24"/>
              </w:rPr>
            </w:pPr>
          </w:p>
        </w:tc>
        <w:tc>
          <w:tcPr>
            <w:tcW w:w="850" w:type="dxa"/>
          </w:tcPr>
          <w:p w:rsidR="00075813" w:rsidRDefault="00075813" w:rsidP="00615825">
            <w:pPr>
              <w:autoSpaceDE w:val="0"/>
              <w:autoSpaceDN w:val="0"/>
              <w:adjustRightInd w:val="0"/>
              <w:rPr>
                <w:rFonts w:ascii="Arial" w:hAnsi="Arial" w:cs="Arial"/>
                <w:sz w:val="24"/>
                <w:szCs w:val="24"/>
              </w:rPr>
            </w:pPr>
          </w:p>
        </w:tc>
        <w:tc>
          <w:tcPr>
            <w:tcW w:w="709" w:type="dxa"/>
          </w:tcPr>
          <w:p w:rsidR="00075813" w:rsidRDefault="00075813" w:rsidP="00615825">
            <w:pPr>
              <w:autoSpaceDE w:val="0"/>
              <w:autoSpaceDN w:val="0"/>
              <w:adjustRightInd w:val="0"/>
              <w:rPr>
                <w:rFonts w:ascii="Arial" w:hAnsi="Arial" w:cs="Arial"/>
                <w:sz w:val="24"/>
                <w:szCs w:val="24"/>
              </w:rPr>
            </w:pPr>
          </w:p>
        </w:tc>
        <w:tc>
          <w:tcPr>
            <w:tcW w:w="850" w:type="dxa"/>
          </w:tcPr>
          <w:p w:rsidR="00075813" w:rsidRDefault="00075813" w:rsidP="00615825">
            <w:pPr>
              <w:autoSpaceDE w:val="0"/>
              <w:autoSpaceDN w:val="0"/>
              <w:adjustRightInd w:val="0"/>
              <w:rPr>
                <w:rFonts w:ascii="Arial" w:hAnsi="Arial" w:cs="Arial"/>
                <w:sz w:val="24"/>
                <w:szCs w:val="24"/>
              </w:rPr>
            </w:pPr>
          </w:p>
        </w:tc>
        <w:tc>
          <w:tcPr>
            <w:tcW w:w="895" w:type="dxa"/>
          </w:tcPr>
          <w:p w:rsidR="00075813" w:rsidRDefault="00075813" w:rsidP="00615825">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p w:rsidR="00172524" w:rsidRDefault="00172524"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lastRenderedPageBreak/>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lastRenderedPageBreak/>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Capacidad para escoger, en entornos complejos, la opción 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DB" w:rsidRDefault="006D6ADB" w:rsidP="00A04A0A">
      <w:pPr>
        <w:spacing w:after="0" w:line="240" w:lineRule="auto"/>
      </w:pPr>
      <w:r>
        <w:separator/>
      </w:r>
    </w:p>
  </w:endnote>
  <w:endnote w:type="continuationSeparator" w:id="0">
    <w:p w:rsidR="006D6ADB" w:rsidRDefault="006D6ADB"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DB" w:rsidRDefault="006D6ADB" w:rsidP="00A04A0A">
      <w:pPr>
        <w:spacing w:after="0" w:line="240" w:lineRule="auto"/>
      </w:pPr>
      <w:r>
        <w:separator/>
      </w:r>
    </w:p>
  </w:footnote>
  <w:footnote w:type="continuationSeparator" w:id="0">
    <w:p w:rsidR="006D6ADB" w:rsidRDefault="006D6ADB" w:rsidP="00A04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75813"/>
    <w:rsid w:val="000879B0"/>
    <w:rsid w:val="000914E0"/>
    <w:rsid w:val="00093CF4"/>
    <w:rsid w:val="00172524"/>
    <w:rsid w:val="00217C15"/>
    <w:rsid w:val="0029274F"/>
    <w:rsid w:val="002C3223"/>
    <w:rsid w:val="002D41B7"/>
    <w:rsid w:val="003869C4"/>
    <w:rsid w:val="003F71FE"/>
    <w:rsid w:val="00507103"/>
    <w:rsid w:val="00533EE3"/>
    <w:rsid w:val="005A758B"/>
    <w:rsid w:val="005C10B3"/>
    <w:rsid w:val="005E1E66"/>
    <w:rsid w:val="00615825"/>
    <w:rsid w:val="00643AAF"/>
    <w:rsid w:val="00643D9D"/>
    <w:rsid w:val="00646147"/>
    <w:rsid w:val="006D193C"/>
    <w:rsid w:val="006D6ADB"/>
    <w:rsid w:val="00722F6E"/>
    <w:rsid w:val="007276BC"/>
    <w:rsid w:val="007412ED"/>
    <w:rsid w:val="007E2FB0"/>
    <w:rsid w:val="007E39D6"/>
    <w:rsid w:val="0089583D"/>
    <w:rsid w:val="008A4A2B"/>
    <w:rsid w:val="008B0DD4"/>
    <w:rsid w:val="00A04A0A"/>
    <w:rsid w:val="00A571FE"/>
    <w:rsid w:val="00B427C4"/>
    <w:rsid w:val="00C20D0E"/>
    <w:rsid w:val="00C55631"/>
    <w:rsid w:val="00C85123"/>
    <w:rsid w:val="00CE67F4"/>
    <w:rsid w:val="00CF61BE"/>
    <w:rsid w:val="00D72515"/>
    <w:rsid w:val="00D91370"/>
    <w:rsid w:val="00DA0CF2"/>
    <w:rsid w:val="00DA4823"/>
    <w:rsid w:val="00DE7E56"/>
    <w:rsid w:val="00E226C2"/>
    <w:rsid w:val="00EB3F33"/>
    <w:rsid w:val="00F30902"/>
    <w:rsid w:val="00F450A1"/>
    <w:rsid w:val="00F90F1D"/>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2011-2524-4281-A604-78F15BEC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Administrador</cp:lastModifiedBy>
  <cp:revision>13</cp:revision>
  <cp:lastPrinted>2017-04-05T14:01:00Z</cp:lastPrinted>
  <dcterms:created xsi:type="dcterms:W3CDTF">2016-02-19T15:09:00Z</dcterms:created>
  <dcterms:modified xsi:type="dcterms:W3CDTF">2017-04-05T14:39:00Z</dcterms:modified>
</cp:coreProperties>
</file>