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1259026043"/>
        <w:docPartObj>
          <w:docPartGallery w:val="Cover Pages"/>
          <w:docPartUnique/>
        </w:docPartObj>
      </w:sdtPr>
      <w:sdtEndPr/>
      <w:sdtContent>
        <w:p w:rsidR="005C5EB7" w:rsidRPr="00DF6CC7" w:rsidRDefault="005C5EB7">
          <w:pPr>
            <w:rPr>
              <w:rFonts w:ascii="Arial" w:hAnsi="Arial" w:cs="Arial"/>
            </w:rPr>
          </w:pPr>
          <w:r w:rsidRPr="00DF6CC7">
            <w:rPr>
              <w:rFonts w:ascii="Arial" w:hAnsi="Arial" w:cs="Arial"/>
              <w:noProof/>
              <w:lang w:eastAsia="es-CO"/>
            </w:rPr>
            <w:drawing>
              <wp:anchor distT="0" distB="0" distL="114300" distR="114300" simplePos="0" relativeHeight="251666432" behindDoc="1" locked="0" layoutInCell="1" allowOverlap="1" wp14:anchorId="5291E67A" wp14:editId="4243B388">
                <wp:simplePos x="0" y="0"/>
                <wp:positionH relativeFrom="column">
                  <wp:posOffset>-820411</wp:posOffset>
                </wp:positionH>
                <wp:positionV relativeFrom="paragraph">
                  <wp:posOffset>-1068373</wp:posOffset>
                </wp:positionV>
                <wp:extent cx="4181475" cy="1314450"/>
                <wp:effectExtent l="0" t="0" r="9525" b="0"/>
                <wp:wrapNone/>
                <wp:docPr id="9" name="Imagen 9" descr="D:\contro interno 2018\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ntro interno 2018\Captur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4391"/>
                        <a:stretch/>
                      </pic:blipFill>
                      <pic:spPr bwMode="auto">
                        <a:xfrm>
                          <a:off x="0" y="0"/>
                          <a:ext cx="41814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CC7">
            <w:rPr>
              <w:rFonts w:ascii="Arial" w:hAnsi="Arial" w:cs="Arial"/>
              <w:noProof/>
              <w:lang w:eastAsia="es-CO"/>
            </w:rPr>
            <mc:AlternateContent>
              <mc:Choice Requires="wps">
                <w:drawing>
                  <wp:anchor distT="0" distB="0" distL="114300" distR="114300" simplePos="0" relativeHeight="251658240" behindDoc="0" locked="0" layoutInCell="0" allowOverlap="1" wp14:anchorId="3A4B40BF" wp14:editId="73FFBF24">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15240" b="2032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B05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rsidR="00297B77" w:rsidRDefault="00297B7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SEGUIMIENTO  A LAS MEDIDAS DE AUSTERIDAD EN EL GASTO PÚBLICO</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4B40BF" id="Rectángulo 16" o:spid="_x0000_s1026" style="position:absolute;margin-left:0;margin-top:0;width:550.8pt;height:50.4pt;z-index:25165824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XaPAIAAFsEAAAOAAAAZHJzL2Uyb0RvYy54bWysVFGO0zAQ/UfiDpb/aZKy7XajpqulSxHS&#10;AisWDuA4TmLh2GbsNunehrNwMcZOW1r4Q/TD8mTGz2/eG3d5O3SK7AQ4aXRBs0lKidDcVFI3Bf36&#10;ZfNqQYnzTFdMGS0KuheO3q5evlj2NhdT0xpVCSAIol3e24K23ts8SRxvRcfcxFihMVkb6JjHEJqk&#10;AtYjeqeSaZrOk95AZcFw4Rx+vR+TdBXx61pw/6munfBEFRS5+bhCXMuwJqslyxtgtpX8QIP9A4uO&#10;SY2XnqDumWdkC/IvqE5yMM7UfsJNl5i6llzEHrCbLP2jm6eWWRF7QXGcPcnk/h8s/7h7BCKrgr6e&#10;TynRrEOTPqNsP3/oZqsMyeZBo966HEuf7COELp19MPybI9qsW6YbcQdg+lawCplloT65OBACh0dJ&#10;2X8wFV7Att5EuYYaugCIQpAhurI/uSIGTzh+nN/czLI5mscxN79K00W0LWH58bQF598J05GwKSgg&#10;/YjOdg/OBzYsP5ZE9kbJaiOVigE05VoB2bEwIembdHZEd+dlSpMee5tep2mEvkjGaRUnlLIZNUCd&#10;ziE66XHUlewKukjDbxy+INtbXcVB9EyqcY+UlQ78UIVDE0cVRzf8UA4HY0pT7VFcMON042vETWvg&#10;mZIeJ7ug7vuWgaBEvdfBoMV0gRISH6Or2fUUA7hIlecppjmCFZR7oGQM1n58QlsLsmnxtmwUxd6h&#10;sRsZNQ90R2aHccAJjlYcXlt4IudxrPr9n7D6BQAA//8DAFBLAwQUAAYACAAAACEABf8PTd8AAAAL&#10;AQAADwAAAGRycy9kb3ducmV2LnhtbEyPT0vDQBDF74LfYRnBm91NwVLSbIpUFITin8aDx212TILZ&#10;2bC7TeK3d+pFL48ZHvPm/Yrt7HoxYoidJw3ZQoFAqr3tqNHwXj3crEHEZMia3hNq+MYI2/LyojC5&#10;9RO94XhIjeAQirnR0KY05FLGukVn4sIPSOx9+uBM4jU00gYzcbjr5VKplXSmI/7QmgF3LdZfh5PT&#10;UIXxaaduw/Sxf3x93gdVLV9UpfX11Xy/YbnbgEg4p78LODNwfyi52NGfyEbRa2Ca9KtnL1PZCsSR&#10;J6XWIMtC/mcofwAAAP//AwBQSwECLQAUAAYACAAAACEAtoM4kv4AAADhAQAAEwAAAAAAAAAAAAAA&#10;AAAAAAAAW0NvbnRlbnRfVHlwZXNdLnhtbFBLAQItABQABgAIAAAAIQA4/SH/1gAAAJQBAAALAAAA&#10;AAAAAAAAAAAAAC8BAABfcmVscy8ucmVsc1BLAQItABQABgAIAAAAIQDck2XaPAIAAFsEAAAOAAAA&#10;AAAAAAAAAAAAAC4CAABkcnMvZTJvRG9jLnhtbFBLAQItABQABgAIAAAAIQAF/w9N3wAAAAsBAAAP&#10;AAAAAAAAAAAAAAAAAJYEAABkcnMvZG93bnJldi54bWxQSwUGAAAAAAQABADzAAAAogUAAAAA&#10;" o:allowincell="f" fillcolor="#00b05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14:paraId="75D6E35A" w14:textId="77777777" w:rsidR="00297B77" w:rsidRDefault="00297B7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SEGUIMIENTO  A LAS MEDIDAS DE AUSTERIDAD EN EL GASTO PÚBLICO</w:t>
                              </w:r>
                            </w:p>
                          </w:sdtContent>
                        </w:sdt>
                      </w:txbxContent>
                    </v:textbox>
                    <w10:wrap anchorx="page" anchory="page"/>
                  </v:rect>
                </w:pict>
              </mc:Fallback>
            </mc:AlternateContent>
          </w:r>
          <w:r w:rsidRPr="00DF6CC7">
            <w:rPr>
              <w:rFonts w:ascii="Arial" w:hAnsi="Arial" w:cs="Arial"/>
              <w:noProof/>
              <w:lang w:eastAsia="es-CO"/>
            </w:rPr>
            <mc:AlternateContent>
              <mc:Choice Requires="wpg">
                <w:drawing>
                  <wp:anchor distT="0" distB="0" distL="114300" distR="114300" simplePos="0" relativeHeight="251651072" behindDoc="0" locked="0" layoutInCell="0" allowOverlap="1" wp14:anchorId="3554CD87" wp14:editId="115D7ADA">
                    <wp:simplePos x="0" y="0"/>
                    <wp:positionH relativeFrom="page">
                      <wp:align>right</wp:align>
                    </wp:positionH>
                    <wp:positionV relativeFrom="page">
                      <wp:align>top</wp:align>
                    </wp:positionV>
                    <wp:extent cx="3118485"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a:solidFill>
                              <a:srgbClr val="0000FF"/>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19-11-08T00:00:00Z">
                                      <w:dateFormat w:val="yyyy"/>
                                      <w:lid w:val="es-ES"/>
                                      <w:storeMappedDataAs w:val="dateTime"/>
                                      <w:calendar w:val="gregorian"/>
                                    </w:date>
                                  </w:sdtPr>
                                  <w:sdtEndPr/>
                                  <w:sdtContent>
                                    <w:p w:rsidR="00297B77" w:rsidRDefault="00297B77">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s-ES"/>
                                        </w:rPr>
                                        <w:t>2019</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297B77" w:rsidRPr="005C5EB7" w:rsidRDefault="00297B77">
                                      <w:pPr>
                                        <w:pStyle w:val="Sinespaciado"/>
                                        <w:spacing w:line="360" w:lineRule="auto"/>
                                        <w:rPr>
                                          <w:b/>
                                          <w:color w:val="FFFFFF" w:themeColor="background1"/>
                                        </w:rPr>
                                      </w:pPr>
                                      <w:r w:rsidRPr="005C5EB7">
                                        <w:rPr>
                                          <w:b/>
                                          <w:color w:val="FFFFFF" w:themeColor="background1"/>
                                        </w:rPr>
                                        <w:t>DIANA MARCELA PEDRAZA ORTIZ</w:t>
                                      </w:r>
                                    </w:p>
                                  </w:sdtContent>
                                </w:sdt>
                                <w:sdt>
                                  <w:sdtPr>
                                    <w:rPr>
                                      <w:color w:val="FFFFFF" w:themeColor="background1"/>
                                    </w:rPr>
                                    <w:alias w:val="Compañía"/>
                                    <w:id w:val="103676099"/>
                                    <w:dataBinding w:prefixMappings="xmlns:ns0='http://schemas.openxmlformats.org/officeDocument/2006/extended-properties'" w:xpath="/ns0:Properties[1]/ns0:Company[1]" w:storeItemID="{6668398D-A668-4E3E-A5EB-62B293D839F1}"/>
                                    <w:text/>
                                  </w:sdtPr>
                                  <w:sdtEndPr/>
                                  <w:sdtContent>
                                    <w:p w:rsidR="00297B77" w:rsidRDefault="00297B77">
                                      <w:pPr>
                                        <w:pStyle w:val="Sinespaciado"/>
                                        <w:spacing w:line="360" w:lineRule="auto"/>
                                        <w:rPr>
                                          <w:color w:val="FFFFFF" w:themeColor="background1"/>
                                        </w:rPr>
                                      </w:pPr>
                                      <w:r>
                                        <w:rPr>
                                          <w:color w:val="FFFFFF" w:themeColor="background1"/>
                                        </w:rPr>
                                        <w:t>JEFE CONTROL INTERNO</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19-11-08T00:00:00Z">
                                      <w:dateFormat w:val="dd/MM/yyyy"/>
                                      <w:lid w:val="es-ES"/>
                                      <w:storeMappedDataAs w:val="dateTime"/>
                                      <w:calendar w:val="gregorian"/>
                                    </w:date>
                                  </w:sdtPr>
                                  <w:sdtEndPr/>
                                  <w:sdtContent>
                                    <w:p w:rsidR="00297B77" w:rsidRDefault="005653E7">
                                      <w:pPr>
                                        <w:pStyle w:val="Sinespaciado"/>
                                        <w:spacing w:line="360" w:lineRule="auto"/>
                                        <w:rPr>
                                          <w:color w:val="FFFFFF" w:themeColor="background1"/>
                                        </w:rPr>
                                      </w:pPr>
                                      <w:r>
                                        <w:rPr>
                                          <w:color w:val="FFFFFF" w:themeColor="background1"/>
                                        </w:rPr>
                                        <w:t>08</w:t>
                                      </w:r>
                                      <w:r w:rsidR="00297B77">
                                        <w:rPr>
                                          <w:color w:val="FFFFFF" w:themeColor="background1"/>
                                          <w:lang w:val="es-ES"/>
                                        </w:rPr>
                                        <w:t>/</w:t>
                                      </w:r>
                                      <w:r>
                                        <w:rPr>
                                          <w:color w:val="FFFFFF" w:themeColor="background1"/>
                                          <w:lang w:val="es-ES"/>
                                        </w:rPr>
                                        <w:t>11</w:t>
                                      </w:r>
                                      <w:r w:rsidR="00297B77">
                                        <w:rPr>
                                          <w:color w:val="FFFFFF" w:themeColor="background1"/>
                                          <w:lang w:val="es-ES"/>
                                        </w:rPr>
                                        <w:t>/2019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54CD87" id="Grupo 14" o:spid="_x0000_s1027" style="position:absolute;margin-left:194.35pt;margin-top:0;width:245.55pt;height:11in;z-index:25165107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vcbQQAAMIUAAAOAAAAZHJzL2Uyb0RvYy54bWzsWNtu4zYQfS/QfyD07lhX64Ioi9ixggJp&#10;u2ha9JmWKImoJKokHTlb9N87pCRL8abYxSbrYovYgE2Kt+GZOYdDXb471BV6IFxQ1sSGdWEaiDQp&#10;y2hTxMZvvyaLwEBC4ibDFWtIbDwSYby7+v67y66NiM1KVmWEI5ikEVHXxkYpZRstlyItSY3FBWtJ&#10;A4054zWWUOXFMuO4g9nrammb5mrZMZ61nKVECHh60zcaV3r+PCep/DnPBZGoig2wTepfrn936nd5&#10;dYmjguO2pOlgBv4CK2pMG1j0ONUNlhjtOf1oqpqmnAmWy4uU1UuW5zQleg+wG8s82c0tZ/tW76WI&#10;uqI9wgTQnuD0xdOmPz2854hmseGsHAM1uAYn3fJ9y5DlKnS6toig0y1v79v3vN8iFO9Y+oeA5uVp&#10;u6oXfWe0635kGcyH95JpdA45r9UUsG900E54PDqBHCRK4aFjmUG4Al+l0GaZphe45uCntARnqoG+&#10;Y4cGmsam5XYY7YaWNQxVA9UOljga1xWsollCq0oZIXix21QcPWAVG/BJkqH7rJve37CfHgxdOeJy&#10;BM+dwAOnIWf11dHzHRcWnUAYAXQBvhMIcDRB5ylsp1Ez6HzAuUf9Gehg2wq40eUzSIC4YopN8bLY&#10;vC9xS3TICxV2R3i9Ed5fgNK4KSoCEHt9gOqeY3SKPjRRwzYl9CPXnLOuJDgDwyzt366dDVAVAYH9&#10;yVj1fQ9smHA7ou2Z8FzH6jOotVzIW8JqpAqxwcF4TQT8cCdkH5tjl4FaA8g4ggWgj3qqltJa8ldo&#10;2a65tsNFsgr8hZu43iL0zWBhWuEaOOOG7k3yt1rAcqOSZhlp7mhDRl2z3M/zzaCwvSJpZUNdbISe&#10;7WnbZ+w4IdFNoL4fkwhHNZUg8xWtYyNQVBsIrfyybTIAAkcS06ovL5+arxkMGIz/GhXgZe84xUQR&#10;7Vj2CE7kDECGIIYDCQol4x8M1IG4x4b4c485MVD1QwOBEFouaAOSuuJ6vg0VPm/ZzVtwk8JUsSEN&#10;1Bc3sj9B9i2nRQkrWRqYhl2D0OVUO3aySoukJklv6xnYAvzvlXzOFniYEZGC6XfKag0STXF1ThKN&#10;4qODpI9spflWOHEIouypaI8E+R9wyLKVxqpo/3cSJfrz9Ug015PrxDN91wkWoG7OwnW25mIdJJvF&#10;9cZarfzterPeWk/1ZKtzKvFySdHCpicbVI7tQSLuy6xDGVVa6TlBYEPIUghYBZsSDYSrAtLMVHLg&#10;K5O/U1nqA0ORXqM6P9KfqNFx9l5FpoVnYjPsbdSZ8f8/0xu9zZcqzpTAnE19/OfUxz+nzHwyM3JC&#10;bzynxtzwTWaGvPh1zuo3mQEEXioz8rA76MuZzlynlOKzEx3IkX2V7/eZjhXYQXBMdcZan+uMtTHZ&#10;2X0zyQ68YThNdsKzis1wF7XMVS8qU17jBgHcU9XlwHVX9lte89wN+7UuB2+C85qCo4P1WxMcnevA&#10;izKduQ0v9dSbuHkdyvNXj1f/AAAA//8DAFBLAwQUAAYACAAAACEAT+vIU+AAAAALAQAADwAAAGRy&#10;cy9kb3ducmV2LnhtbEyPMU/DMBCFdyT+g3VIbNQJKqVJ41QIFLGw0HYomxMfSYp9jmK3Tf89Bwss&#10;Tzq9u3fvK9aTs+KEY+g9KUhnCQikxpueWgW7bXW3BBGiJqOtJ1RwwQDr8vqq0LnxZ3rH0ya2gkMo&#10;5FpBF+OQSxmaDp0OMz8gsffpR6cjj2MrzajPHO6svE+ShXS6J/7Q6QGfO2y+NkenwO0P1d7usvaj&#10;so/14rDNLm+vmVK3N9PLiuVpBSLiFP8u4IeB+0PJxWp/JBOEVcA08VfZm2dpCqLmpYflPAFZFvI/&#10;Q/kNAAD//wMAUEsBAi0AFAAGAAgAAAAhALaDOJL+AAAA4QEAABMAAAAAAAAAAAAAAAAAAAAAAFtD&#10;b250ZW50X1R5cGVzXS54bWxQSwECLQAUAAYACAAAACEAOP0h/9YAAACUAQAACwAAAAAAAAAAAAAA&#10;AAAvAQAAX3JlbHMvLnJlbHNQSwECLQAUAAYACAAAACEAjFAL3G0EAADCFAAADgAAAAAAAAAAAAAA&#10;AAAuAgAAZHJzL2Uyb0RvYy54bWxQSwECLQAUAAYACAAAACEAT+vIU+AAAAALAQAADwAAAAAAAAAA&#10;AAAAAADHBgAAZHJzL2Rvd25yZXYueG1sUEsFBgAAAAAEAAQA8wAAANQH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qDyQAAAOEAAAAPAAAAZHJzL2Rvd25yZXYueG1sRI9Pa8JA&#10;FMTvBb/D8gRvuom2ItFVxD+lBylUBfH2yD6TYPZtyK5J/PbdgtDLwDDMb5jFqjOlaKh2hWUF8SgC&#10;QZxaXXCm4HzaD2cgnEfWWFomBU9ysFr23haYaNvyDzVHn4kAYZeggtz7KpHSpTkZdCNbEYfsZmuD&#10;Ptg6k7rGNsBNKcdRNJUGCw4LOVa0ySm9Hx9GwWeL7XoS75rD/bZ5Xk8f35dDTEoN+t12HmQ9B+Gp&#10;8/+NF+JLK5hM3+HvUXgDcvkLAAD//wMAUEsBAi0AFAAGAAgAAAAhANvh9svuAAAAhQEAABMAAAAA&#10;AAAAAAAAAAAAAAAAAFtDb250ZW50X1R5cGVzXS54bWxQSwECLQAUAAYACAAAACEAWvQsW78AAAAV&#10;AQAACwAAAAAAAAAAAAAAAAAfAQAAX3JlbHMvLnJlbHNQSwECLQAUAAYACAAAACEACLhKg8kAAADh&#10;AAAADwAAAAAAAAAAAAAAAAAHAgAAZHJzL2Rvd25yZXYueG1sUEsFBgAAAAADAAMAtwAAAP0CAAAA&#10;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nhyQAAAOEAAAAPAAAAZHJzL2Rvd25yZXYueG1sRI9Ba8JA&#10;FITvgv9heUJvulGpkegqYi1tSS9GDx4f2WcSzL4N2Y2m/75bEHoZGIb5hllve1OLO7WusqxgOolA&#10;EOdWV1woOJ/ex0sQziNrrC2Tgh9ysN0MB2tMtH3wke6ZL0SAsEtQQel9k0jp8pIMuoltiEN2ta1B&#10;H2xbSN3iI8BNLWdRtJAGKw4LJTa0Lym/ZZ1REGdx2qWX9Hxwh6/v4zKe2+vtQ6mXUf+2CrJbgfDU&#10;+//GE/GpFcwXr/D3KLwBufkFAAD//wMAUEsBAi0AFAAGAAgAAAAhANvh9svuAAAAhQEAABMAAAAA&#10;AAAAAAAAAAAAAAAAAFtDb250ZW50X1R5cGVzXS54bWxQSwECLQAUAAYACAAAACEAWvQsW78AAAAV&#10;AQAACwAAAAAAAAAAAAAAAAAfAQAAX3JlbHMvLnJlbHNQSwECLQAUAAYACAAAACEAjMoZ4ckAAADh&#10;AAAADwAAAAAAAAAAAAAAAAAHAgAAZHJzL2Rvd25yZXYueG1sUEsFBgAAAAADAAMAtwAAAP0CAAAA&#10;AA==&#10;" filled="f"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IzygAAAOEAAAAPAAAAZHJzL2Rvd25yZXYueG1sRI9Ba8JA&#10;FITvQv/D8gq96aYGgkRXKVaLHip0Wyi9vWZfk2D2bciuSfrvuwXBy8AwzDfMajPaRvTU+dqxgsdZ&#10;AoK4cKbmUsHH+366AOEDssHGMSn4JQ+b9d1khblxA79Rr0MpIoR9jgqqENpcSl9UZNHPXEscsx/X&#10;WQzRdqU0HQ4Rbhs5T5JMWqw5LlTY0rai4qwvVsHxRW/l5fX0tdMnPXyn+88z9qlSD/fj8zLK0xJE&#10;oDHcGlfEwShIswz+H8U3INd/AAAA//8DAFBLAQItABQABgAIAAAAIQDb4fbL7gAAAIUBAAATAAAA&#10;AAAAAAAAAAAAAAAAAABbQ29udGVudF9UeXBlc10ueG1sUEsBAi0AFAAGAAgAAAAhAFr0LFu/AAAA&#10;FQEAAAsAAAAAAAAAAAAAAAAAHwEAAF9yZWxzLy5yZWxzUEsBAi0AFAAGAAgAAAAhACMd0jPKAAAA&#10;4QAAAA8AAAAAAAAAAAAAAAAABwIAAGRycy9kb3ducmV2LnhtbFBLBQYAAAAAAwADALcAAAD+AgAA&#10;AAA=&#10;" filled="f" stroked="f" strokecolor="white" strokeweight="1pt">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XnygAAAOEAAAAPAAAAZHJzL2Rvd25yZXYueG1sRI9Ba8JA&#10;FITvQv/D8gq96aZW0za6iigVLx60tufH7jMJzb5Nsqum/vpuQfAyMAzzDTOdd7YSZ2p96VjB8yAB&#10;QaydKTlXcPj86L+B8AHZYOWYFPySh/nsoTfFzLgL7+i8D7mIEPYZKihCqDMpvS7Ioh+4mjhmR9da&#10;DNG2uTQtXiLcVnKYJKm0WHJcKLCmZUH6Z3+yCtJRcz1qnR7Gu1Ez3DbJ95d5Xyv19NitJlEWExCB&#10;unBv3BAbo+AlfYX/R/ENyNkfAAAA//8DAFBLAQItABQABgAIAAAAIQDb4fbL7gAAAIUBAAATAAAA&#10;AAAAAAAAAAAAAAAAAABbQ29udGVudF9UeXBlc10ueG1sUEsBAi0AFAAGAAgAAAAhAFr0LFu/AAAA&#10;FQEAAAsAAAAAAAAAAAAAAAAAHwEAAF9yZWxzLy5yZWxzUEsBAi0AFAAGAAgAAAAhAPe0BefKAAAA&#10;4QAAAA8AAAAAAAAAAAAAAAAABwIAAGRycy9kb3ducmV2LnhtbFBLBQYAAAAAAwADALcAAAD+AgAA&#10;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19-11-08T00:00:00Z">
                                <w:dateFormat w:val="yyyy"/>
                                <w:lid w:val="es-ES"/>
                                <w:storeMappedDataAs w:val="dateTime"/>
                                <w:calendar w:val="gregorian"/>
                              </w:date>
                            </w:sdtPr>
                            <w:sdtEndPr/>
                            <w:sdtContent>
                              <w:p w14:paraId="6704B8A6" w14:textId="77777777" w:rsidR="00297B77" w:rsidRDefault="00297B77">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s-ES"/>
                                  </w:rPr>
                                  <w:t>2019</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GVygAAAOEAAAAPAAAAZHJzL2Rvd25yZXYueG1sRI9NT8Mw&#10;DIbvSPyHyEjcWLoxKtYtmxAIxIXDPtjZSry2WuO0TdgKvx4fJu1i6ZX1PvazWA2+USfqYx3YwHiU&#10;gSK2wdVcGtht3x+eQcWE7LAJTAZ+KcJqeXuzwMKFM6/ptEmlEgjHAg1UKbWF1tFW5DGOQkssu0Po&#10;PSaJfaldj2eB+0ZPsizXHmuWCxW29FqRPW5+vIF82v0drM13T+tpN/nqsv23m30Yc383vM1lvMxB&#10;JRrStXFBfDoDj7m8LEZiA3r5DwAA//8DAFBLAQItABQABgAIAAAAIQDb4fbL7gAAAIUBAAATAAAA&#10;AAAAAAAAAAAAAAAAAABbQ29udGVudF9UeXBlc10ueG1sUEsBAi0AFAAGAAgAAAAhAFr0LFu/AAAA&#10;FQEAAAsAAAAAAAAAAAAAAAAAHwEAAF9yZWxzLy5yZWxzUEsBAi0AFAAGAAgAAAAhAIYrkZXKAAAA&#10;4QAAAA8AAAAAAAAAAAAAAAAABwIAAGRycy9kb3ducmV2LnhtbFBLBQYAAAAAAwADALcAAAD+AgAA&#10;AAA=&#10;" filled="f" stroked="f" strokecolor="white" strokeweight="1pt">
                      <v:shadow color="#d8d8d8" offset="3pt,3pt"/>
                      <v:textbox inset="28.8pt,14.4pt,14.4pt,14.4pt">
                        <w:txbxContent>
                          <w:sdt>
                            <w:sdtPr>
                              <w:rPr>
                                <w:b/>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14:paraId="3BE059B8" w14:textId="77777777" w:rsidR="00297B77" w:rsidRPr="005C5EB7" w:rsidRDefault="00297B77">
                                <w:pPr>
                                  <w:pStyle w:val="Sinespaciado"/>
                                  <w:spacing w:line="360" w:lineRule="auto"/>
                                  <w:rPr>
                                    <w:b/>
                                    <w:color w:val="FFFFFF" w:themeColor="background1"/>
                                  </w:rPr>
                                </w:pPr>
                                <w:r w:rsidRPr="005C5EB7">
                                  <w:rPr>
                                    <w:b/>
                                    <w:color w:val="FFFFFF" w:themeColor="background1"/>
                                  </w:rPr>
                                  <w:t>DIANA MARCELA PEDRAZA ORTIZ</w:t>
                                </w:r>
                              </w:p>
                            </w:sdtContent>
                          </w:sdt>
                          <w:sdt>
                            <w:sdtPr>
                              <w:rPr>
                                <w:color w:val="FFFFFF" w:themeColor="background1"/>
                              </w:rPr>
                              <w:alias w:val="Compañía"/>
                              <w:id w:val="103676099"/>
                              <w:dataBinding w:prefixMappings="xmlns:ns0='http://schemas.openxmlformats.org/officeDocument/2006/extended-properties'" w:xpath="/ns0:Properties[1]/ns0:Company[1]" w:storeItemID="{6668398D-A668-4E3E-A5EB-62B293D839F1}"/>
                              <w:text/>
                            </w:sdtPr>
                            <w:sdtEndPr/>
                            <w:sdtContent>
                              <w:p w14:paraId="28DECC8D" w14:textId="77777777" w:rsidR="00297B77" w:rsidRDefault="00297B77">
                                <w:pPr>
                                  <w:pStyle w:val="Sinespaciado"/>
                                  <w:spacing w:line="360" w:lineRule="auto"/>
                                  <w:rPr>
                                    <w:color w:val="FFFFFF" w:themeColor="background1"/>
                                  </w:rPr>
                                </w:pPr>
                                <w:r>
                                  <w:rPr>
                                    <w:color w:val="FFFFFF" w:themeColor="background1"/>
                                  </w:rPr>
                                  <w:t>JEFE CONTROL INTERNO</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19-11-08T00:00:00Z">
                                <w:dateFormat w:val="dd/MM/yyyy"/>
                                <w:lid w:val="es-ES"/>
                                <w:storeMappedDataAs w:val="dateTime"/>
                                <w:calendar w:val="gregorian"/>
                              </w:date>
                            </w:sdtPr>
                            <w:sdtEndPr/>
                            <w:sdtContent>
                              <w:p w14:paraId="0659F57F" w14:textId="25872B18" w:rsidR="00297B77" w:rsidRDefault="005653E7">
                                <w:pPr>
                                  <w:pStyle w:val="Sinespaciado"/>
                                  <w:spacing w:line="360" w:lineRule="auto"/>
                                  <w:rPr>
                                    <w:color w:val="FFFFFF" w:themeColor="background1"/>
                                  </w:rPr>
                                </w:pPr>
                                <w:r>
                                  <w:rPr>
                                    <w:color w:val="FFFFFF" w:themeColor="background1"/>
                                  </w:rPr>
                                  <w:t>08</w:t>
                                </w:r>
                                <w:r w:rsidR="00297B77">
                                  <w:rPr>
                                    <w:color w:val="FFFFFF" w:themeColor="background1"/>
                                    <w:lang w:val="es-ES"/>
                                  </w:rPr>
                                  <w:t>/</w:t>
                                </w:r>
                                <w:r>
                                  <w:rPr>
                                    <w:color w:val="FFFFFF" w:themeColor="background1"/>
                                    <w:lang w:val="es-ES"/>
                                  </w:rPr>
                                  <w:t>11</w:t>
                                </w:r>
                                <w:r w:rsidR="00297B77">
                                  <w:rPr>
                                    <w:color w:val="FFFFFF" w:themeColor="background1"/>
                                    <w:lang w:val="es-ES"/>
                                  </w:rPr>
                                  <w:t>/2019</w:t>
                                </w:r>
                              </w:p>
                            </w:sdtContent>
                          </w:sdt>
                        </w:txbxContent>
                      </v:textbox>
                    </v:rect>
                    <w10:wrap anchorx="page" anchory="page"/>
                  </v:group>
                </w:pict>
              </mc:Fallback>
            </mc:AlternateContent>
          </w:r>
        </w:p>
        <w:p w:rsidR="005C5EB7" w:rsidRPr="00DF6CC7" w:rsidRDefault="002E669F">
          <w:pPr>
            <w:spacing w:line="259" w:lineRule="auto"/>
            <w:rPr>
              <w:rFonts w:ascii="Arial" w:hAnsi="Arial" w:cs="Arial"/>
            </w:rPr>
          </w:pPr>
          <w:r w:rsidRPr="00DF6CC7">
            <w:rPr>
              <w:rFonts w:ascii="Arial" w:hAnsi="Arial" w:cs="Arial"/>
              <w:noProof/>
              <w:lang w:eastAsia="es-CO"/>
            </w:rPr>
            <mc:AlternateContent>
              <mc:Choice Requires="wps">
                <w:drawing>
                  <wp:anchor distT="0" distB="0" distL="114300" distR="114300" simplePos="0" relativeHeight="251676672" behindDoc="1" locked="0" layoutInCell="1" allowOverlap="1" wp14:anchorId="4A3EC99F" wp14:editId="65C9BD17">
                    <wp:simplePos x="0" y="0"/>
                    <wp:positionH relativeFrom="column">
                      <wp:posOffset>-461010</wp:posOffset>
                    </wp:positionH>
                    <wp:positionV relativeFrom="paragraph">
                      <wp:posOffset>5694045</wp:posOffset>
                    </wp:positionV>
                    <wp:extent cx="3248025" cy="647700"/>
                    <wp:effectExtent l="0" t="0" r="28575" b="19050"/>
                    <wp:wrapTight wrapText="bothSides">
                      <wp:wrapPolygon edited="0">
                        <wp:start x="0" y="0"/>
                        <wp:lineTo x="0" y="21600"/>
                        <wp:lineTo x="21663" y="21600"/>
                        <wp:lineTo x="21663" y="0"/>
                        <wp:lineTo x="0" y="0"/>
                      </wp:wrapPolygon>
                    </wp:wrapTight>
                    <wp:docPr id="5" name="Cuadro de texto 5"/>
                    <wp:cNvGraphicFramePr/>
                    <a:graphic xmlns:a="http://schemas.openxmlformats.org/drawingml/2006/main">
                      <a:graphicData uri="http://schemas.microsoft.com/office/word/2010/wordprocessingShape">
                        <wps:wsp>
                          <wps:cNvSpPr txBox="1"/>
                          <wps:spPr>
                            <a:xfrm>
                              <a:off x="0" y="0"/>
                              <a:ext cx="3248025" cy="647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97B77" w:rsidRPr="002E669F" w:rsidRDefault="00297B77" w:rsidP="002E669F">
                                <w:pPr>
                                  <w:jc w:val="center"/>
                                  <w:rPr>
                                    <w:b/>
                                    <w:sz w:val="28"/>
                                  </w:rPr>
                                </w:pPr>
                                <w:r>
                                  <w:rPr>
                                    <w:b/>
                                    <w:sz w:val="28"/>
                                  </w:rPr>
                                  <w:t xml:space="preserve"> JULIO – AGOSTO - SEPTIEMBRE</w:t>
                                </w:r>
                              </w:p>
                              <w:p w:rsidR="00297B77" w:rsidRPr="002E669F" w:rsidRDefault="00297B77" w:rsidP="002E669F">
                                <w:pPr>
                                  <w:jc w:val="center"/>
                                  <w:rPr>
                                    <w:b/>
                                    <w:sz w:val="28"/>
                                  </w:rPr>
                                </w:pPr>
                                <w:r w:rsidRPr="002E669F">
                                  <w:rPr>
                                    <w:b/>
                                    <w:sz w:val="2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A3EC99F" id="_x0000_t202" coordsize="21600,21600" o:spt="202" path="m,l,21600r21600,l21600,xe">
                    <v:stroke joinstyle="miter"/>
                    <v:path gradientshapeok="t" o:connecttype="rect"/>
                  </v:shapetype>
                  <v:shape id="Cuadro de texto 5" o:spid="_x0000_s1033" type="#_x0000_t202" style="position:absolute;margin-left:-36.3pt;margin-top:448.35pt;width:255.75pt;height:5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xomQIAAMAFAAAOAAAAZHJzL2Uyb0RvYy54bWysVFtv2jAUfp+0/2D5fU2g0HaIUDGqTpOq&#10;tlo79dk4NlhzfDzbkLBfv2MnAdrx0mkvie3zndt3LtPrptJkK5xXYAo6OMspEYZDqcyqoD+ebz9d&#10;UeIDMyXTYERBd8LT69nHD9PaTsQQ1qBL4QgaMX5S24KuQ7CTLPN8LSrmz8AKg0IJrmIBr26VlY7V&#10;aL3S2TDPL7IaXGkdcOE9vt60QjpL9qUUPDxI6UUguqAYW0hfl77L+M1mUzZZOWbXindhsH+IomLK&#10;oNO9qRsWGNk49ZepSnEHHmQ441BlIKXiIuWA2QzyN9k8rZkVKRckx9s9Tf7/meX320dHVFnQMSWG&#10;VViixYaVDkgpSBBNADKOJNXWTxD7ZBEdmi/QYLH7d4+PMfdGuir+MSuCcqR7t6cYLRGOj+fD0VU+&#10;RF8cZRejy8s81SA7aFvnw1cBFYmHgjosYWKWbe98wEgQ2kOiMw9albdK63SJbSMW2pEtw4LrkGJE&#10;jVcobUiNzs/HeTL8SpYa72BhuTphAe1pE92J1GBdWJGhlol0CjstIkab70IiwYmQEzEyzoXZx5nQ&#10;ESUxo/codvhDVO9RbvNAjeQZTNgrV8qAa1l6TW35sydGtngszFHe8RiaZZM667xvlCWUO+wfB+0Y&#10;estvFRb5jvnwyBzOHbYM7pLwgB+pAYsE3YmSNbjfp94jHscBpZTUOMcF9b82zAlK9DeDg/J5MBrF&#10;wU+X0fhyiBd3LFkeS8ymWgB2zgC3luXpGPFB90fpoHrBlTOPXlHEDEffBQ39cRHa7YIri4v5PIFw&#10;1C0Ld+bJ8mg6shxb+Ll5Yc52fR5n7R76iWeTN+3eYqOmgfkmgFRpFiLPLasd/7gm0oh0Ky3uoeN7&#10;Qh0W7+wPAAAA//8DAFBLAwQUAAYACAAAACEAgX9DbOMAAAAQAQAADwAAAGRycy9kb3ducmV2Lnht&#10;bExPTUvDQBC9C/6HZQRv7cY2JJs0mxIsIqggVi/etsmYBLOzIbtt03/veNLLwGPeZ7Gd7SBOOPne&#10;kYa7ZQQCqXZNT62Gj/eHhQLhg6HGDI5QwwU9bMvrq8LkjTvTG572oRVsQj43GroQxlxKX3dojV+6&#10;EYl/X26yJjCcWtlM5szmdpCrKEqkNT1xQmdGvO+w/t4frYan+NPs1uEZL4Hm16p6VGPsX7S+vZl3&#10;Gz7VBkTAOfwp4HcD94eSix3ckRovBg2LdJUwVYPKkhQEM+K1ykAcNGSZSkGWhfw/pPwBAAD//wMA&#10;UEsBAi0AFAAGAAgAAAAhALaDOJL+AAAA4QEAABMAAAAAAAAAAAAAAAAAAAAAAFtDb250ZW50X1R5&#10;cGVzXS54bWxQSwECLQAUAAYACAAAACEAOP0h/9YAAACUAQAACwAAAAAAAAAAAAAAAAAvAQAAX3Jl&#10;bHMvLnJlbHNQSwECLQAUAAYACAAAACEADue8aJkCAADABQAADgAAAAAAAAAAAAAAAAAuAgAAZHJz&#10;L2Uyb0RvYy54bWxQSwECLQAUAAYACAAAACEAgX9DbOMAAAAQAQAADwAAAAAAAAAAAAAAAADzBAAA&#10;ZHJzL2Rvd25yZXYueG1sUEsFBgAAAAAEAAQA8wAAAAMGAAAAAA==&#10;" fillcolor="white [3201]" strokecolor="white [3212]" strokeweight=".5pt">
                    <v:textbox>
                      <w:txbxContent>
                        <w:p w14:paraId="5F4E296B" w14:textId="77777777" w:rsidR="00297B77" w:rsidRPr="002E669F" w:rsidRDefault="00297B77" w:rsidP="002E669F">
                          <w:pPr>
                            <w:jc w:val="center"/>
                            <w:rPr>
                              <w:b/>
                              <w:sz w:val="28"/>
                            </w:rPr>
                          </w:pPr>
                          <w:r>
                            <w:rPr>
                              <w:b/>
                              <w:sz w:val="28"/>
                            </w:rPr>
                            <w:t xml:space="preserve"> JULIO – AGOSTO - SEPTIEMBRE</w:t>
                          </w:r>
                        </w:p>
                        <w:p w14:paraId="5497D413" w14:textId="77777777" w:rsidR="00297B77" w:rsidRPr="002E669F" w:rsidRDefault="00297B77" w:rsidP="002E669F">
                          <w:pPr>
                            <w:jc w:val="center"/>
                            <w:rPr>
                              <w:b/>
                              <w:sz w:val="28"/>
                            </w:rPr>
                          </w:pPr>
                          <w:r w:rsidRPr="002E669F">
                            <w:rPr>
                              <w:b/>
                              <w:sz w:val="28"/>
                            </w:rPr>
                            <w:t>2019</w:t>
                          </w:r>
                        </w:p>
                      </w:txbxContent>
                    </v:textbox>
                    <w10:wrap type="tight"/>
                  </v:shape>
                </w:pict>
              </mc:Fallback>
            </mc:AlternateContent>
          </w:r>
          <w:r w:rsidRPr="00DF6CC7">
            <w:rPr>
              <w:rFonts w:ascii="Arial" w:hAnsi="Arial" w:cs="Arial"/>
              <w:noProof/>
              <w:lang w:eastAsia="es-CO"/>
            </w:rPr>
            <w:drawing>
              <wp:anchor distT="0" distB="0" distL="114300" distR="114300" simplePos="0" relativeHeight="251670528" behindDoc="1" locked="0" layoutInCell="1" allowOverlap="1" wp14:anchorId="0767FD84" wp14:editId="3B75627B">
                <wp:simplePos x="0" y="0"/>
                <wp:positionH relativeFrom="column">
                  <wp:posOffset>-4659630</wp:posOffset>
                </wp:positionH>
                <wp:positionV relativeFrom="paragraph">
                  <wp:posOffset>3250565</wp:posOffset>
                </wp:positionV>
                <wp:extent cx="4572000" cy="1666875"/>
                <wp:effectExtent l="0" t="0" r="0" b="9525"/>
                <wp:wrapTight wrapText="bothSides">
                  <wp:wrapPolygon edited="0">
                    <wp:start x="0" y="0"/>
                    <wp:lineTo x="0" y="21477"/>
                    <wp:lineTo x="21510" y="21477"/>
                    <wp:lineTo x="2151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844" t="19916" r="8690" b="27278"/>
                        <a:stretch/>
                      </pic:blipFill>
                      <pic:spPr bwMode="auto">
                        <a:xfrm>
                          <a:off x="0" y="0"/>
                          <a:ext cx="4572000" cy="1666875"/>
                        </a:xfrm>
                        <a:prstGeom prst="rect">
                          <a:avLst/>
                        </a:prstGeom>
                        <a:ln>
                          <a:noFill/>
                        </a:ln>
                        <a:extLst>
                          <a:ext uri="{53640926-AAD7-44D8-BBD7-CCE9431645EC}">
                            <a14:shadowObscured xmlns:a14="http://schemas.microsoft.com/office/drawing/2010/main"/>
                          </a:ext>
                        </a:extLst>
                      </pic:spPr>
                    </pic:pic>
                  </a:graphicData>
                </a:graphic>
              </wp:anchor>
            </w:drawing>
          </w:r>
          <w:r w:rsidR="005C5EB7" w:rsidRPr="00DF6CC7">
            <w:rPr>
              <w:rFonts w:ascii="Arial" w:hAnsi="Arial" w:cs="Arial"/>
            </w:rPr>
            <w:br w:type="page"/>
          </w:r>
        </w:p>
      </w:sdtContent>
    </w:sdt>
    <w:p w:rsidR="006A22E6" w:rsidRPr="00DF6CC7" w:rsidRDefault="0062109F" w:rsidP="00F125DB">
      <w:pPr>
        <w:jc w:val="center"/>
        <w:rPr>
          <w:rFonts w:ascii="Arial" w:hAnsi="Arial" w:cs="Arial"/>
          <w:b/>
          <w:sz w:val="24"/>
          <w:szCs w:val="24"/>
        </w:rPr>
      </w:pPr>
      <w:r w:rsidRPr="00DF6CC7">
        <w:rPr>
          <w:rFonts w:ascii="Arial" w:hAnsi="Arial" w:cs="Arial"/>
          <w:b/>
          <w:sz w:val="24"/>
          <w:szCs w:val="24"/>
        </w:rPr>
        <w:lastRenderedPageBreak/>
        <w:t xml:space="preserve">INFORME </w:t>
      </w:r>
      <w:r w:rsidR="006A22E6" w:rsidRPr="00DF6CC7">
        <w:rPr>
          <w:rFonts w:ascii="Arial" w:hAnsi="Arial" w:cs="Arial"/>
          <w:b/>
          <w:sz w:val="24"/>
          <w:szCs w:val="24"/>
        </w:rPr>
        <w:t xml:space="preserve">AUSTERIDAD DEL GASTO DEL INSTITUTO </w:t>
      </w:r>
      <w:r w:rsidR="002E669F" w:rsidRPr="00DF6CC7">
        <w:rPr>
          <w:rFonts w:ascii="Arial" w:hAnsi="Arial" w:cs="Arial"/>
          <w:b/>
          <w:sz w:val="24"/>
          <w:szCs w:val="24"/>
        </w:rPr>
        <w:t xml:space="preserve">MUNICIPAL </w:t>
      </w:r>
      <w:r w:rsidR="006A22E6" w:rsidRPr="00DF6CC7">
        <w:rPr>
          <w:rFonts w:ascii="Arial" w:hAnsi="Arial" w:cs="Arial"/>
          <w:b/>
          <w:sz w:val="24"/>
          <w:szCs w:val="24"/>
        </w:rPr>
        <w:t>DE TRANSITO</w:t>
      </w:r>
      <w:r w:rsidR="00E81653" w:rsidRPr="00DF6CC7">
        <w:rPr>
          <w:rFonts w:ascii="Arial" w:hAnsi="Arial" w:cs="Arial"/>
          <w:b/>
          <w:sz w:val="24"/>
          <w:szCs w:val="24"/>
        </w:rPr>
        <w:t xml:space="preserve"> Y TRANSPORTE</w:t>
      </w:r>
      <w:r w:rsidR="006A22E6" w:rsidRPr="00DF6CC7">
        <w:rPr>
          <w:rFonts w:ascii="Arial" w:hAnsi="Arial" w:cs="Arial"/>
          <w:b/>
          <w:sz w:val="24"/>
          <w:szCs w:val="24"/>
        </w:rPr>
        <w:t xml:space="preserve"> DE SOLEDAD ATLANTICO</w:t>
      </w:r>
    </w:p>
    <w:p w:rsidR="006A22E6" w:rsidRPr="00DF6CC7" w:rsidRDefault="00140EB2" w:rsidP="006A22E6">
      <w:pPr>
        <w:jc w:val="center"/>
        <w:rPr>
          <w:rFonts w:ascii="Arial" w:hAnsi="Arial" w:cs="Arial"/>
          <w:b/>
          <w:sz w:val="24"/>
          <w:szCs w:val="24"/>
        </w:rPr>
      </w:pPr>
      <w:r w:rsidRPr="00DF6CC7">
        <w:rPr>
          <w:rFonts w:ascii="Arial" w:hAnsi="Arial" w:cs="Arial"/>
          <w:b/>
          <w:sz w:val="24"/>
          <w:szCs w:val="24"/>
        </w:rPr>
        <w:t xml:space="preserve"> </w:t>
      </w:r>
    </w:p>
    <w:p w:rsidR="00442A16" w:rsidRPr="00DF6CC7" w:rsidRDefault="00E11603" w:rsidP="006A22E6">
      <w:pPr>
        <w:jc w:val="center"/>
        <w:rPr>
          <w:rFonts w:ascii="Arial" w:hAnsi="Arial" w:cs="Arial"/>
          <w:sz w:val="24"/>
          <w:szCs w:val="24"/>
        </w:rPr>
      </w:pPr>
      <w:r w:rsidRPr="00DF6CC7">
        <w:rPr>
          <w:rFonts w:ascii="Arial" w:hAnsi="Arial" w:cs="Arial"/>
          <w:sz w:val="24"/>
          <w:szCs w:val="24"/>
        </w:rPr>
        <w:t xml:space="preserve"> </w:t>
      </w:r>
      <w:r w:rsidR="00A014E4" w:rsidRPr="00DF6CC7">
        <w:rPr>
          <w:rFonts w:ascii="Arial" w:hAnsi="Arial" w:cs="Arial"/>
          <w:sz w:val="24"/>
          <w:szCs w:val="24"/>
        </w:rPr>
        <w:t>LEY 1815 DE 2016</w:t>
      </w:r>
    </w:p>
    <w:p w:rsidR="006A22E6" w:rsidRPr="00DF6CC7" w:rsidRDefault="006A22E6" w:rsidP="006A22E6">
      <w:pPr>
        <w:jc w:val="center"/>
        <w:rPr>
          <w:rFonts w:ascii="Arial" w:hAnsi="Arial" w:cs="Arial"/>
          <w:sz w:val="24"/>
          <w:szCs w:val="24"/>
        </w:rPr>
      </w:pPr>
      <w:r w:rsidRPr="00DF6CC7">
        <w:rPr>
          <w:rFonts w:ascii="Arial" w:hAnsi="Arial" w:cs="Arial"/>
          <w:sz w:val="24"/>
          <w:szCs w:val="24"/>
        </w:rPr>
        <w:t>DECRETO No. 1737 DE 1998</w:t>
      </w:r>
    </w:p>
    <w:p w:rsidR="006A22E6" w:rsidRPr="00DF6CC7" w:rsidRDefault="0062109F" w:rsidP="0062109F">
      <w:pPr>
        <w:tabs>
          <w:tab w:val="center" w:pos="4419"/>
          <w:tab w:val="right" w:pos="8838"/>
        </w:tabs>
        <w:rPr>
          <w:rFonts w:ascii="Arial" w:hAnsi="Arial" w:cs="Arial"/>
          <w:sz w:val="24"/>
          <w:szCs w:val="24"/>
        </w:rPr>
      </w:pPr>
      <w:r w:rsidRPr="00DF6CC7">
        <w:rPr>
          <w:rFonts w:ascii="Arial" w:hAnsi="Arial" w:cs="Arial"/>
          <w:sz w:val="24"/>
          <w:szCs w:val="24"/>
        </w:rPr>
        <w:tab/>
      </w:r>
      <w:r w:rsidR="006A22E6" w:rsidRPr="00DF6CC7">
        <w:rPr>
          <w:rFonts w:ascii="Arial" w:hAnsi="Arial" w:cs="Arial"/>
          <w:sz w:val="24"/>
          <w:szCs w:val="24"/>
        </w:rPr>
        <w:t>DECRETO No. 984 de 2012</w:t>
      </w:r>
      <w:r w:rsidRPr="00DF6CC7">
        <w:rPr>
          <w:rFonts w:ascii="Arial" w:hAnsi="Arial" w:cs="Arial"/>
          <w:sz w:val="24"/>
          <w:szCs w:val="24"/>
        </w:rPr>
        <w:tab/>
      </w:r>
    </w:p>
    <w:p w:rsidR="006A22E6" w:rsidRPr="00DF6CC7" w:rsidRDefault="006A22E6" w:rsidP="006A22E6">
      <w:pPr>
        <w:jc w:val="center"/>
        <w:rPr>
          <w:rFonts w:ascii="Arial" w:hAnsi="Arial" w:cs="Arial"/>
          <w:sz w:val="24"/>
          <w:szCs w:val="24"/>
        </w:rPr>
      </w:pPr>
      <w:r w:rsidRPr="00DF6CC7">
        <w:rPr>
          <w:rFonts w:ascii="Arial" w:hAnsi="Arial" w:cs="Arial"/>
          <w:sz w:val="24"/>
          <w:szCs w:val="24"/>
        </w:rPr>
        <w:t>DECRETO No. 1068 de 2015</w:t>
      </w:r>
    </w:p>
    <w:p w:rsidR="006A22E6" w:rsidRPr="00DF6CC7" w:rsidRDefault="006A22E6" w:rsidP="006A22E6">
      <w:pPr>
        <w:jc w:val="center"/>
        <w:rPr>
          <w:rFonts w:ascii="Arial" w:hAnsi="Arial" w:cs="Arial"/>
          <w:sz w:val="24"/>
          <w:szCs w:val="24"/>
        </w:rPr>
      </w:pPr>
    </w:p>
    <w:p w:rsidR="006A22E6" w:rsidRPr="00DF6CC7" w:rsidRDefault="006A22E6" w:rsidP="006A22E6">
      <w:pPr>
        <w:jc w:val="center"/>
        <w:rPr>
          <w:rFonts w:ascii="Arial" w:hAnsi="Arial" w:cs="Arial"/>
          <w:sz w:val="24"/>
          <w:szCs w:val="24"/>
        </w:rPr>
      </w:pPr>
    </w:p>
    <w:p w:rsidR="006A22E6" w:rsidRPr="00DF6CC7" w:rsidRDefault="00ED29A3" w:rsidP="006A22E6">
      <w:pPr>
        <w:jc w:val="center"/>
        <w:rPr>
          <w:rFonts w:ascii="Arial" w:hAnsi="Arial" w:cs="Arial"/>
          <w:sz w:val="24"/>
          <w:szCs w:val="24"/>
        </w:rPr>
      </w:pPr>
      <w:r w:rsidRPr="00DF6CC7">
        <w:rPr>
          <w:rFonts w:ascii="Arial" w:hAnsi="Arial" w:cs="Arial"/>
          <w:sz w:val="24"/>
          <w:szCs w:val="24"/>
        </w:rPr>
        <w:t xml:space="preserve">PERIODO </w:t>
      </w:r>
      <w:r w:rsidR="0040767C" w:rsidRPr="00DF6CC7">
        <w:rPr>
          <w:rFonts w:ascii="Arial" w:hAnsi="Arial" w:cs="Arial"/>
          <w:sz w:val="24"/>
          <w:szCs w:val="24"/>
        </w:rPr>
        <w:t xml:space="preserve"> DE </w:t>
      </w:r>
      <w:r w:rsidR="0087316D">
        <w:rPr>
          <w:rFonts w:ascii="Arial" w:hAnsi="Arial" w:cs="Arial"/>
          <w:sz w:val="24"/>
          <w:szCs w:val="24"/>
        </w:rPr>
        <w:t>JULIO A SEPTIEMBRE</w:t>
      </w:r>
      <w:r w:rsidR="0040767C" w:rsidRPr="00DF6CC7">
        <w:rPr>
          <w:rFonts w:ascii="Arial" w:hAnsi="Arial" w:cs="Arial"/>
          <w:sz w:val="24"/>
          <w:szCs w:val="24"/>
        </w:rPr>
        <w:t xml:space="preserve"> DE 2019</w:t>
      </w:r>
    </w:p>
    <w:p w:rsidR="006A22E6" w:rsidRPr="00DF6CC7" w:rsidRDefault="006A22E6" w:rsidP="006A22E6">
      <w:pPr>
        <w:jc w:val="center"/>
        <w:rPr>
          <w:rFonts w:ascii="Arial" w:hAnsi="Arial" w:cs="Arial"/>
          <w:sz w:val="24"/>
          <w:szCs w:val="24"/>
        </w:rPr>
      </w:pPr>
    </w:p>
    <w:p w:rsidR="006A22E6" w:rsidRPr="00DF6CC7" w:rsidRDefault="006A22E6" w:rsidP="006A22E6">
      <w:pPr>
        <w:jc w:val="center"/>
        <w:rPr>
          <w:rFonts w:ascii="Arial" w:hAnsi="Arial" w:cs="Arial"/>
          <w:sz w:val="24"/>
          <w:szCs w:val="24"/>
        </w:rPr>
      </w:pPr>
    </w:p>
    <w:p w:rsidR="006A22E6" w:rsidRPr="00DF6CC7" w:rsidRDefault="004801AE" w:rsidP="006A22E6">
      <w:pPr>
        <w:jc w:val="center"/>
        <w:rPr>
          <w:rFonts w:ascii="Arial" w:hAnsi="Arial" w:cs="Arial"/>
          <w:sz w:val="24"/>
          <w:szCs w:val="24"/>
        </w:rPr>
      </w:pPr>
      <w:r w:rsidRPr="00DF6CC7">
        <w:rPr>
          <w:rFonts w:ascii="Arial" w:hAnsi="Arial" w:cs="Arial"/>
          <w:sz w:val="24"/>
          <w:szCs w:val="24"/>
        </w:rPr>
        <w:t>Presentado a</w:t>
      </w:r>
    </w:p>
    <w:p w:rsidR="006A22E6" w:rsidRPr="00DF6CC7" w:rsidRDefault="004801AE" w:rsidP="004801AE">
      <w:pPr>
        <w:jc w:val="center"/>
        <w:rPr>
          <w:rFonts w:ascii="Arial" w:hAnsi="Arial" w:cs="Arial"/>
          <w:b/>
          <w:sz w:val="24"/>
          <w:szCs w:val="24"/>
        </w:rPr>
      </w:pPr>
      <w:r w:rsidRPr="00DF6CC7">
        <w:rPr>
          <w:rFonts w:ascii="Arial" w:hAnsi="Arial" w:cs="Arial"/>
          <w:b/>
          <w:sz w:val="24"/>
          <w:szCs w:val="24"/>
        </w:rPr>
        <w:t>ALFREDO JOSE BURGOS DE MOYA</w:t>
      </w:r>
    </w:p>
    <w:p w:rsidR="006A22E6" w:rsidRPr="00DF6CC7" w:rsidRDefault="006A22E6" w:rsidP="006A22E6">
      <w:pPr>
        <w:jc w:val="center"/>
        <w:rPr>
          <w:rFonts w:ascii="Arial" w:hAnsi="Arial" w:cs="Arial"/>
          <w:sz w:val="24"/>
          <w:szCs w:val="24"/>
        </w:rPr>
      </w:pPr>
      <w:r w:rsidRPr="00DF6CC7">
        <w:rPr>
          <w:rFonts w:ascii="Arial" w:hAnsi="Arial" w:cs="Arial"/>
          <w:sz w:val="24"/>
          <w:szCs w:val="24"/>
        </w:rPr>
        <w:t>DIRECTOR IMTTRASOL</w:t>
      </w:r>
    </w:p>
    <w:p w:rsidR="006A22E6" w:rsidRPr="00DF6CC7" w:rsidRDefault="006A22E6" w:rsidP="005A1623">
      <w:pPr>
        <w:rPr>
          <w:rFonts w:ascii="Arial" w:hAnsi="Arial" w:cs="Arial"/>
          <w:sz w:val="24"/>
          <w:szCs w:val="24"/>
        </w:rPr>
      </w:pPr>
    </w:p>
    <w:p w:rsidR="006A22E6" w:rsidRPr="00DF6CC7" w:rsidRDefault="006A22E6" w:rsidP="006A22E6">
      <w:pPr>
        <w:rPr>
          <w:rFonts w:ascii="Arial" w:hAnsi="Arial" w:cs="Arial"/>
          <w:sz w:val="24"/>
          <w:szCs w:val="24"/>
        </w:rPr>
      </w:pPr>
    </w:p>
    <w:p w:rsidR="002D33D9" w:rsidRPr="00DF6CC7" w:rsidRDefault="002D33D9" w:rsidP="006A22E6">
      <w:pPr>
        <w:jc w:val="center"/>
        <w:rPr>
          <w:rFonts w:ascii="Arial" w:hAnsi="Arial" w:cs="Arial"/>
          <w:sz w:val="24"/>
          <w:szCs w:val="24"/>
        </w:rPr>
      </w:pPr>
    </w:p>
    <w:p w:rsidR="002D33D9" w:rsidRPr="00DF6CC7" w:rsidRDefault="002D33D9" w:rsidP="006A22E6">
      <w:pPr>
        <w:jc w:val="center"/>
        <w:rPr>
          <w:rFonts w:ascii="Arial" w:hAnsi="Arial" w:cs="Arial"/>
          <w:sz w:val="24"/>
          <w:szCs w:val="24"/>
        </w:rPr>
      </w:pPr>
      <w:r w:rsidRPr="00DF6CC7">
        <w:rPr>
          <w:rFonts w:ascii="Arial" w:hAnsi="Arial" w:cs="Arial"/>
          <w:sz w:val="24"/>
          <w:szCs w:val="24"/>
        </w:rPr>
        <w:t>Presentado por</w:t>
      </w:r>
    </w:p>
    <w:p w:rsidR="005A1623" w:rsidRPr="00DF6CC7" w:rsidRDefault="00ED29A3" w:rsidP="006A22E6">
      <w:pPr>
        <w:jc w:val="center"/>
        <w:rPr>
          <w:rFonts w:ascii="Arial" w:hAnsi="Arial" w:cs="Arial"/>
          <w:b/>
          <w:sz w:val="24"/>
          <w:szCs w:val="24"/>
        </w:rPr>
      </w:pPr>
      <w:r w:rsidRPr="00DF6CC7">
        <w:rPr>
          <w:rFonts w:ascii="Arial" w:hAnsi="Arial" w:cs="Arial"/>
          <w:b/>
          <w:sz w:val="24"/>
          <w:szCs w:val="24"/>
        </w:rPr>
        <w:t xml:space="preserve">DIANA MARCELA PEDRAZA ORTIZ </w:t>
      </w:r>
    </w:p>
    <w:p w:rsidR="00C661DA" w:rsidRPr="00DF6CC7" w:rsidRDefault="00B05C04" w:rsidP="005C5EB7">
      <w:pPr>
        <w:jc w:val="center"/>
        <w:rPr>
          <w:rFonts w:ascii="Arial" w:hAnsi="Arial" w:cs="Arial"/>
          <w:sz w:val="24"/>
          <w:szCs w:val="24"/>
        </w:rPr>
      </w:pPr>
      <w:r w:rsidRPr="00DF6CC7">
        <w:rPr>
          <w:rFonts w:ascii="Arial" w:hAnsi="Arial" w:cs="Arial"/>
          <w:sz w:val="24"/>
          <w:szCs w:val="24"/>
        </w:rPr>
        <w:t xml:space="preserve">JEFE CONTROL INTERNO  </w:t>
      </w:r>
    </w:p>
    <w:p w:rsidR="00ED29A3" w:rsidRPr="00DF6CC7" w:rsidRDefault="00ED29A3" w:rsidP="002D33D9">
      <w:pPr>
        <w:pStyle w:val="Ttulo1"/>
        <w:spacing w:before="92"/>
        <w:ind w:left="0" w:firstLine="0"/>
        <w:jc w:val="center"/>
      </w:pPr>
    </w:p>
    <w:p w:rsidR="005C5EB7" w:rsidRPr="00DF6CC7" w:rsidRDefault="005C5EB7" w:rsidP="002D33D9">
      <w:pPr>
        <w:pStyle w:val="Ttulo1"/>
        <w:spacing w:before="92"/>
        <w:ind w:left="0" w:firstLine="0"/>
        <w:jc w:val="center"/>
      </w:pPr>
    </w:p>
    <w:sdt>
      <w:sdtPr>
        <w:rPr>
          <w:rFonts w:asciiTheme="minorHAnsi" w:eastAsiaTheme="minorEastAsia" w:hAnsiTheme="minorHAnsi" w:cstheme="minorBidi"/>
          <w:color w:val="auto"/>
          <w:sz w:val="22"/>
          <w:szCs w:val="22"/>
          <w:lang w:val="es-ES" w:eastAsia="en-US"/>
        </w:rPr>
        <w:id w:val="-1305849218"/>
        <w:docPartObj>
          <w:docPartGallery w:val="Table of Contents"/>
          <w:docPartUnique/>
        </w:docPartObj>
      </w:sdtPr>
      <w:sdtEndPr>
        <w:rPr>
          <w:b/>
          <w:bCs/>
        </w:rPr>
      </w:sdtEndPr>
      <w:sdtContent>
        <w:p w:rsidR="00665D6B" w:rsidRPr="00297B77" w:rsidRDefault="00665D6B">
          <w:pPr>
            <w:pStyle w:val="TtulodeTDC"/>
            <w:rPr>
              <w:rFonts w:ascii="Arial" w:hAnsi="Arial" w:cs="Arial"/>
              <w:color w:val="000000" w:themeColor="text1"/>
              <w:sz w:val="24"/>
              <w:szCs w:val="24"/>
              <w:lang w:val="es-ES"/>
            </w:rPr>
          </w:pPr>
          <w:r w:rsidRPr="00297B77">
            <w:rPr>
              <w:rFonts w:ascii="Arial" w:hAnsi="Arial" w:cs="Arial"/>
              <w:color w:val="000000" w:themeColor="text1"/>
              <w:sz w:val="24"/>
              <w:szCs w:val="24"/>
              <w:lang w:val="es-ES"/>
            </w:rPr>
            <w:t>Tabla de contenido</w:t>
          </w:r>
        </w:p>
        <w:p w:rsidR="00665D6B" w:rsidRPr="00297B77" w:rsidRDefault="00665D6B" w:rsidP="00665D6B">
          <w:pPr>
            <w:rPr>
              <w:rFonts w:ascii="Arial" w:hAnsi="Arial" w:cs="Arial"/>
              <w:sz w:val="24"/>
              <w:szCs w:val="24"/>
              <w:lang w:val="es-ES" w:eastAsia="es-CO"/>
            </w:rPr>
          </w:pPr>
        </w:p>
        <w:p w:rsidR="006D44B2" w:rsidRPr="00297B77" w:rsidRDefault="00665D6B">
          <w:pPr>
            <w:pStyle w:val="TDC1"/>
            <w:tabs>
              <w:tab w:val="right" w:leader="dot" w:pos="8828"/>
            </w:tabs>
            <w:rPr>
              <w:rFonts w:ascii="Arial" w:hAnsi="Arial" w:cs="Arial"/>
              <w:noProof/>
              <w:sz w:val="24"/>
              <w:szCs w:val="24"/>
              <w:lang w:eastAsia="es-ES_tradnl"/>
            </w:rPr>
          </w:pPr>
          <w:r w:rsidRPr="00297B77">
            <w:rPr>
              <w:rFonts w:ascii="Arial" w:hAnsi="Arial" w:cs="Arial"/>
              <w:b/>
              <w:sz w:val="24"/>
              <w:szCs w:val="24"/>
            </w:rPr>
            <w:fldChar w:fldCharType="begin"/>
          </w:r>
          <w:r w:rsidRPr="00297B77">
            <w:rPr>
              <w:rFonts w:ascii="Arial" w:hAnsi="Arial" w:cs="Arial"/>
              <w:b/>
              <w:sz w:val="24"/>
              <w:szCs w:val="24"/>
            </w:rPr>
            <w:instrText xml:space="preserve"> TOC \o "1-3" \h \z \u </w:instrText>
          </w:r>
          <w:r w:rsidRPr="00297B77">
            <w:rPr>
              <w:rFonts w:ascii="Arial" w:hAnsi="Arial" w:cs="Arial"/>
              <w:b/>
              <w:sz w:val="24"/>
              <w:szCs w:val="24"/>
            </w:rPr>
            <w:fldChar w:fldCharType="separate"/>
          </w:r>
          <w:hyperlink w:anchor="_Toc24443625" w:history="1">
            <w:r w:rsidR="006D44B2" w:rsidRPr="00297B77">
              <w:rPr>
                <w:rStyle w:val="Hipervnculo"/>
                <w:rFonts w:ascii="Arial" w:hAnsi="Arial" w:cs="Arial"/>
                <w:noProof/>
                <w:sz w:val="24"/>
                <w:szCs w:val="24"/>
                <w:lang w:val="es-ES_tradnl" w:bidi="es-ES"/>
              </w:rPr>
              <w:t>INTRODUCCIÓN</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_Toc24443625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3</w:t>
            </w:r>
            <w:r w:rsidR="006D44B2" w:rsidRPr="00297B77">
              <w:rPr>
                <w:rFonts w:ascii="Arial" w:hAnsi="Arial" w:cs="Arial"/>
                <w:noProof/>
                <w:webHidden/>
                <w:sz w:val="24"/>
                <w:szCs w:val="24"/>
              </w:rPr>
              <w:fldChar w:fldCharType="end"/>
            </w:r>
          </w:hyperlink>
        </w:p>
        <w:p w:rsidR="006D44B2" w:rsidRPr="00297B77" w:rsidRDefault="001C25D0">
          <w:pPr>
            <w:pStyle w:val="TDC1"/>
            <w:tabs>
              <w:tab w:val="left" w:pos="480"/>
              <w:tab w:val="right" w:leader="dot" w:pos="8828"/>
            </w:tabs>
            <w:rPr>
              <w:rFonts w:ascii="Arial" w:hAnsi="Arial" w:cs="Arial"/>
              <w:noProof/>
              <w:sz w:val="24"/>
              <w:szCs w:val="24"/>
              <w:lang w:eastAsia="es-ES_tradnl"/>
            </w:rPr>
          </w:pPr>
          <w:hyperlink w:anchor="_Toc24443626" w:history="1">
            <w:r w:rsidR="006D44B2" w:rsidRPr="00297B77">
              <w:rPr>
                <w:rStyle w:val="Hipervnculo"/>
                <w:rFonts w:ascii="Arial" w:hAnsi="Arial" w:cs="Arial"/>
                <w:noProof/>
                <w:sz w:val="24"/>
                <w:szCs w:val="24"/>
                <w:lang w:val="es-ES_tradnl" w:bidi="es-ES"/>
              </w:rPr>
              <w:t>1.</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bidi="es-ES"/>
              </w:rPr>
              <w:t>OBJETIVO</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_Toc24443626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4</w:t>
            </w:r>
            <w:r w:rsidR="006D44B2" w:rsidRPr="00297B77">
              <w:rPr>
                <w:rFonts w:ascii="Arial" w:hAnsi="Arial" w:cs="Arial"/>
                <w:noProof/>
                <w:webHidden/>
                <w:sz w:val="24"/>
                <w:szCs w:val="24"/>
              </w:rPr>
              <w:fldChar w:fldCharType="end"/>
            </w:r>
          </w:hyperlink>
        </w:p>
        <w:p w:rsidR="006D44B2" w:rsidRPr="00297B77" w:rsidRDefault="001C25D0">
          <w:pPr>
            <w:pStyle w:val="TDC1"/>
            <w:tabs>
              <w:tab w:val="left" w:pos="480"/>
              <w:tab w:val="right" w:leader="dot" w:pos="8828"/>
            </w:tabs>
            <w:rPr>
              <w:rFonts w:ascii="Arial" w:hAnsi="Arial" w:cs="Arial"/>
              <w:noProof/>
              <w:sz w:val="24"/>
              <w:szCs w:val="24"/>
              <w:lang w:eastAsia="es-ES_tradnl"/>
            </w:rPr>
          </w:pPr>
          <w:hyperlink w:anchor="_Toc24443627" w:history="1">
            <w:r w:rsidR="006D44B2" w:rsidRPr="00297B77">
              <w:rPr>
                <w:rStyle w:val="Hipervnculo"/>
                <w:rFonts w:ascii="Arial" w:hAnsi="Arial" w:cs="Arial"/>
                <w:noProof/>
                <w:sz w:val="24"/>
                <w:szCs w:val="24"/>
                <w:lang w:val="es-ES_tradnl" w:bidi="es-ES"/>
              </w:rPr>
              <w:t>2.</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bidi="es-ES"/>
              </w:rPr>
              <w:t>ALCANCE</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_Toc24443627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4</w:t>
            </w:r>
            <w:r w:rsidR="006D44B2" w:rsidRPr="00297B77">
              <w:rPr>
                <w:rFonts w:ascii="Arial" w:hAnsi="Arial" w:cs="Arial"/>
                <w:noProof/>
                <w:webHidden/>
                <w:sz w:val="24"/>
                <w:szCs w:val="24"/>
              </w:rPr>
              <w:fldChar w:fldCharType="end"/>
            </w:r>
          </w:hyperlink>
        </w:p>
        <w:p w:rsidR="006D44B2" w:rsidRPr="00297B77" w:rsidRDefault="001C25D0">
          <w:pPr>
            <w:pStyle w:val="TDC1"/>
            <w:tabs>
              <w:tab w:val="left" w:pos="480"/>
              <w:tab w:val="right" w:leader="dot" w:pos="8828"/>
            </w:tabs>
            <w:rPr>
              <w:rFonts w:ascii="Arial" w:hAnsi="Arial" w:cs="Arial"/>
              <w:noProof/>
              <w:sz w:val="24"/>
              <w:szCs w:val="24"/>
              <w:lang w:eastAsia="es-ES_tradnl"/>
            </w:rPr>
          </w:pPr>
          <w:hyperlink w:anchor="_Toc24443628" w:history="1">
            <w:r w:rsidR="006D44B2" w:rsidRPr="00297B77">
              <w:rPr>
                <w:rStyle w:val="Hipervnculo"/>
                <w:rFonts w:ascii="Arial" w:hAnsi="Arial" w:cs="Arial"/>
                <w:noProof/>
                <w:sz w:val="24"/>
                <w:szCs w:val="24"/>
                <w:lang w:val="es-ES_tradnl" w:bidi="es-ES"/>
              </w:rPr>
              <w:t>3.</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bidi="es-ES"/>
              </w:rPr>
              <w:t>PRINCIPIOS</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_Toc24443628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4</w:t>
            </w:r>
            <w:r w:rsidR="006D44B2" w:rsidRPr="00297B77">
              <w:rPr>
                <w:rFonts w:ascii="Arial" w:hAnsi="Arial" w:cs="Arial"/>
                <w:noProof/>
                <w:webHidden/>
                <w:sz w:val="24"/>
                <w:szCs w:val="24"/>
              </w:rPr>
              <w:fldChar w:fldCharType="end"/>
            </w:r>
          </w:hyperlink>
        </w:p>
        <w:p w:rsidR="006D44B2" w:rsidRPr="00297B77" w:rsidRDefault="001C25D0">
          <w:pPr>
            <w:pStyle w:val="TDC1"/>
            <w:tabs>
              <w:tab w:val="left" w:pos="480"/>
              <w:tab w:val="right" w:leader="dot" w:pos="8828"/>
            </w:tabs>
            <w:rPr>
              <w:rFonts w:ascii="Arial" w:hAnsi="Arial" w:cs="Arial"/>
              <w:noProof/>
              <w:sz w:val="24"/>
              <w:szCs w:val="24"/>
              <w:lang w:eastAsia="es-ES_tradnl"/>
            </w:rPr>
          </w:pPr>
          <w:hyperlink w:anchor="_Toc24443629" w:history="1">
            <w:r w:rsidR="006D44B2" w:rsidRPr="00297B77">
              <w:rPr>
                <w:rStyle w:val="Hipervnculo"/>
                <w:rFonts w:ascii="Arial" w:hAnsi="Arial" w:cs="Arial"/>
                <w:noProof/>
                <w:sz w:val="24"/>
                <w:szCs w:val="24"/>
                <w:lang w:val="es-ES_tradnl" w:bidi="es-ES"/>
              </w:rPr>
              <w:t>4.</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bidi="es-ES"/>
              </w:rPr>
              <w:t>FUNDAMENTOS JURIDICOS</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_Toc24443629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5</w:t>
            </w:r>
            <w:r w:rsidR="006D44B2" w:rsidRPr="00297B77">
              <w:rPr>
                <w:rFonts w:ascii="Arial" w:hAnsi="Arial" w:cs="Arial"/>
                <w:noProof/>
                <w:webHidden/>
                <w:sz w:val="24"/>
                <w:szCs w:val="24"/>
              </w:rPr>
              <w:fldChar w:fldCharType="end"/>
            </w:r>
          </w:hyperlink>
        </w:p>
        <w:p w:rsidR="006D44B2" w:rsidRPr="00297B77" w:rsidRDefault="001C25D0">
          <w:pPr>
            <w:pStyle w:val="TDC2"/>
            <w:tabs>
              <w:tab w:val="left" w:pos="720"/>
              <w:tab w:val="right" w:leader="dot" w:pos="8828"/>
            </w:tabs>
            <w:rPr>
              <w:rFonts w:ascii="Arial" w:hAnsi="Arial" w:cs="Arial"/>
              <w:noProof/>
              <w:sz w:val="24"/>
              <w:szCs w:val="24"/>
              <w:lang w:eastAsia="es-ES_tradnl"/>
            </w:rPr>
          </w:pPr>
          <w:hyperlink w:anchor="_Toc24443630" w:history="1">
            <w:r w:rsidR="006D44B2" w:rsidRPr="00297B77">
              <w:rPr>
                <w:rStyle w:val="Hipervnculo"/>
                <w:rFonts w:ascii="Arial" w:hAnsi="Arial" w:cs="Arial"/>
                <w:noProof/>
                <w:sz w:val="24"/>
                <w:szCs w:val="24"/>
                <w:lang w:val="es-ES_tradnl"/>
              </w:rPr>
              <w:t>6.</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rPr>
              <w:t>Administración de Personal</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_Toc24443630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6</w:t>
            </w:r>
            <w:r w:rsidR="006D44B2" w:rsidRPr="00297B77">
              <w:rPr>
                <w:rFonts w:ascii="Arial" w:hAnsi="Arial" w:cs="Arial"/>
                <w:noProof/>
                <w:webHidden/>
                <w:sz w:val="24"/>
                <w:szCs w:val="24"/>
              </w:rPr>
              <w:fldChar w:fldCharType="end"/>
            </w:r>
          </w:hyperlink>
        </w:p>
        <w:p w:rsidR="006D44B2" w:rsidRPr="00297B77" w:rsidRDefault="001C25D0">
          <w:pPr>
            <w:pStyle w:val="TDC2"/>
            <w:tabs>
              <w:tab w:val="right" w:leader="dot" w:pos="8828"/>
            </w:tabs>
            <w:rPr>
              <w:rFonts w:ascii="Arial" w:hAnsi="Arial" w:cs="Arial"/>
              <w:noProof/>
              <w:sz w:val="24"/>
              <w:szCs w:val="24"/>
              <w:lang w:eastAsia="es-ES_tradnl"/>
            </w:rPr>
          </w:pPr>
          <w:hyperlink w:anchor="_Toc24443631" w:history="1">
            <w:r w:rsidR="006D44B2" w:rsidRPr="00297B77">
              <w:rPr>
                <w:rStyle w:val="Hipervnculo"/>
                <w:rFonts w:ascii="Arial" w:hAnsi="Arial" w:cs="Arial"/>
                <w:noProof/>
                <w:sz w:val="24"/>
                <w:szCs w:val="24"/>
                <w:lang w:val="es-ES_tradnl"/>
              </w:rPr>
              <w:t>6.1 Planta de Personal</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_Toc24443631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6</w:t>
            </w:r>
            <w:r w:rsidR="006D44B2" w:rsidRPr="00297B77">
              <w:rPr>
                <w:rFonts w:ascii="Arial" w:hAnsi="Arial" w:cs="Arial"/>
                <w:noProof/>
                <w:webHidden/>
                <w:sz w:val="24"/>
                <w:szCs w:val="24"/>
              </w:rPr>
              <w:fldChar w:fldCharType="end"/>
            </w:r>
          </w:hyperlink>
        </w:p>
        <w:p w:rsidR="006D44B2" w:rsidRPr="00297B77" w:rsidRDefault="001C25D0">
          <w:pPr>
            <w:pStyle w:val="TDC1"/>
            <w:tabs>
              <w:tab w:val="left" w:pos="480"/>
              <w:tab w:val="right" w:leader="dot" w:pos="8828"/>
            </w:tabs>
            <w:rPr>
              <w:rFonts w:ascii="Arial" w:hAnsi="Arial" w:cs="Arial"/>
              <w:noProof/>
              <w:sz w:val="24"/>
              <w:szCs w:val="24"/>
              <w:lang w:eastAsia="es-ES_tradnl"/>
            </w:rPr>
          </w:pPr>
          <w:hyperlink w:anchor="_Toc24443632" w:history="1">
            <w:r w:rsidR="006D44B2" w:rsidRPr="00297B77">
              <w:rPr>
                <w:rStyle w:val="Hipervnculo"/>
                <w:rFonts w:ascii="Arial" w:hAnsi="Arial" w:cs="Arial"/>
                <w:noProof/>
                <w:sz w:val="24"/>
                <w:szCs w:val="24"/>
                <w:lang w:val="es-ES_tradnl" w:bidi="es-ES"/>
              </w:rPr>
              <w:t>7.</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bidi="es-ES"/>
              </w:rPr>
              <w:t>PUBLICIDAD Y</w:t>
            </w:r>
            <w:r w:rsidR="006D44B2" w:rsidRPr="00297B77">
              <w:rPr>
                <w:rStyle w:val="Hipervnculo"/>
                <w:rFonts w:ascii="Arial" w:hAnsi="Arial" w:cs="Arial"/>
                <w:noProof/>
                <w:spacing w:val="-4"/>
                <w:sz w:val="24"/>
                <w:szCs w:val="24"/>
                <w:lang w:val="es-ES_tradnl" w:bidi="es-ES"/>
              </w:rPr>
              <w:t xml:space="preserve"> </w:t>
            </w:r>
            <w:r w:rsidR="006D44B2" w:rsidRPr="00297B77">
              <w:rPr>
                <w:rStyle w:val="Hipervnculo"/>
                <w:rFonts w:ascii="Arial" w:hAnsi="Arial" w:cs="Arial"/>
                <w:noProof/>
                <w:sz w:val="24"/>
                <w:szCs w:val="24"/>
                <w:lang w:val="es-ES_tradnl" w:bidi="es-ES"/>
              </w:rPr>
              <w:t>PUBLICACIONES</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_Toc24443632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8</w:t>
            </w:r>
            <w:r w:rsidR="006D44B2" w:rsidRPr="00297B77">
              <w:rPr>
                <w:rFonts w:ascii="Arial" w:hAnsi="Arial" w:cs="Arial"/>
                <w:noProof/>
                <w:webHidden/>
                <w:sz w:val="24"/>
                <w:szCs w:val="24"/>
              </w:rPr>
              <w:fldChar w:fldCharType="end"/>
            </w:r>
          </w:hyperlink>
        </w:p>
        <w:p w:rsidR="006D44B2" w:rsidRPr="00297B77" w:rsidRDefault="001C25D0">
          <w:pPr>
            <w:pStyle w:val="TDC1"/>
            <w:tabs>
              <w:tab w:val="left" w:pos="480"/>
              <w:tab w:val="right" w:leader="dot" w:pos="8828"/>
            </w:tabs>
            <w:rPr>
              <w:rFonts w:ascii="Arial" w:hAnsi="Arial" w:cs="Arial"/>
              <w:noProof/>
              <w:sz w:val="24"/>
              <w:szCs w:val="24"/>
              <w:lang w:eastAsia="es-ES_tradnl"/>
            </w:rPr>
          </w:pPr>
          <w:hyperlink w:anchor="_Toc24443633" w:history="1">
            <w:r w:rsidR="006D44B2" w:rsidRPr="00297B77">
              <w:rPr>
                <w:rStyle w:val="Hipervnculo"/>
                <w:rFonts w:ascii="Arial" w:hAnsi="Arial" w:cs="Arial"/>
                <w:noProof/>
                <w:sz w:val="24"/>
                <w:szCs w:val="24"/>
                <w:lang w:val="es-ES_tradnl" w:bidi="es-ES"/>
              </w:rPr>
              <w:t>8.</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bidi="es-ES"/>
              </w:rPr>
              <w:t>SERVICIOS ADMINISTRATIVOS.</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_Toc24443633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9</w:t>
            </w:r>
            <w:r w:rsidR="006D44B2" w:rsidRPr="00297B77">
              <w:rPr>
                <w:rFonts w:ascii="Arial" w:hAnsi="Arial" w:cs="Arial"/>
                <w:noProof/>
                <w:webHidden/>
                <w:sz w:val="24"/>
                <w:szCs w:val="24"/>
              </w:rPr>
              <w:fldChar w:fldCharType="end"/>
            </w:r>
          </w:hyperlink>
        </w:p>
        <w:p w:rsidR="006D44B2" w:rsidRPr="00297B77" w:rsidRDefault="001C25D0">
          <w:pPr>
            <w:pStyle w:val="TDC2"/>
            <w:tabs>
              <w:tab w:val="left" w:pos="960"/>
              <w:tab w:val="right" w:leader="dot" w:pos="8828"/>
            </w:tabs>
            <w:rPr>
              <w:rFonts w:ascii="Arial" w:hAnsi="Arial" w:cs="Arial"/>
              <w:noProof/>
              <w:sz w:val="24"/>
              <w:szCs w:val="24"/>
              <w:lang w:eastAsia="es-ES_tradnl"/>
            </w:rPr>
          </w:pPr>
          <w:hyperlink w:anchor="_Toc24443634" w:history="1">
            <w:r w:rsidR="006D44B2" w:rsidRPr="00297B77">
              <w:rPr>
                <w:rStyle w:val="Hipervnculo"/>
                <w:rFonts w:ascii="Arial" w:hAnsi="Arial" w:cs="Arial"/>
                <w:noProof/>
                <w:sz w:val="24"/>
                <w:szCs w:val="24"/>
                <w:lang w:val="es-ES_tradnl"/>
              </w:rPr>
              <w:t>8.2</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rPr>
              <w:t>Servicios de Telecomunicaciones</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_Toc24443634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11</w:t>
            </w:r>
            <w:r w:rsidR="006D44B2" w:rsidRPr="00297B77">
              <w:rPr>
                <w:rFonts w:ascii="Arial" w:hAnsi="Arial" w:cs="Arial"/>
                <w:noProof/>
                <w:webHidden/>
                <w:sz w:val="24"/>
                <w:szCs w:val="24"/>
              </w:rPr>
              <w:fldChar w:fldCharType="end"/>
            </w:r>
          </w:hyperlink>
        </w:p>
        <w:p w:rsidR="006D44B2" w:rsidRPr="00297B77" w:rsidRDefault="001C25D0">
          <w:pPr>
            <w:pStyle w:val="TDC2"/>
            <w:tabs>
              <w:tab w:val="left" w:pos="960"/>
              <w:tab w:val="right" w:leader="dot" w:pos="8828"/>
            </w:tabs>
            <w:rPr>
              <w:rFonts w:ascii="Arial" w:hAnsi="Arial" w:cs="Arial"/>
              <w:noProof/>
              <w:sz w:val="24"/>
              <w:szCs w:val="24"/>
              <w:lang w:eastAsia="es-ES_tradnl"/>
            </w:rPr>
          </w:pPr>
          <w:hyperlink w:anchor="_Toc24443635" w:history="1">
            <w:r w:rsidR="006D44B2" w:rsidRPr="00297B77">
              <w:rPr>
                <w:rStyle w:val="Hipervnculo"/>
                <w:rFonts w:ascii="Arial" w:hAnsi="Arial" w:cs="Arial"/>
                <w:noProof/>
                <w:sz w:val="24"/>
                <w:szCs w:val="24"/>
                <w:lang w:val="es-ES_tradnl"/>
              </w:rPr>
              <w:t>8.3</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rPr>
              <w:t>Viáticos</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_Toc24443635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11</w:t>
            </w:r>
            <w:r w:rsidR="006D44B2" w:rsidRPr="00297B77">
              <w:rPr>
                <w:rFonts w:ascii="Arial" w:hAnsi="Arial" w:cs="Arial"/>
                <w:noProof/>
                <w:webHidden/>
                <w:sz w:val="24"/>
                <w:szCs w:val="24"/>
              </w:rPr>
              <w:fldChar w:fldCharType="end"/>
            </w:r>
          </w:hyperlink>
        </w:p>
        <w:p w:rsidR="006D44B2" w:rsidRPr="00297B77" w:rsidRDefault="001C25D0">
          <w:pPr>
            <w:pStyle w:val="TDC1"/>
            <w:tabs>
              <w:tab w:val="left" w:pos="480"/>
              <w:tab w:val="right" w:leader="dot" w:pos="8828"/>
            </w:tabs>
            <w:rPr>
              <w:rFonts w:ascii="Arial" w:hAnsi="Arial" w:cs="Arial"/>
              <w:noProof/>
              <w:sz w:val="24"/>
              <w:szCs w:val="24"/>
              <w:lang w:eastAsia="es-ES_tradnl"/>
            </w:rPr>
          </w:pPr>
          <w:hyperlink w:anchor="_Toc24443636" w:history="1">
            <w:r w:rsidR="006D44B2" w:rsidRPr="00297B77">
              <w:rPr>
                <w:rStyle w:val="Hipervnculo"/>
                <w:rFonts w:ascii="Arial" w:hAnsi="Arial" w:cs="Arial"/>
                <w:noProof/>
                <w:sz w:val="24"/>
                <w:szCs w:val="24"/>
                <w:lang w:val="es-ES_tradnl" w:bidi="es-ES"/>
              </w:rPr>
              <w:t>9.</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bidi="es-ES"/>
              </w:rPr>
              <w:t>SERVICIOS PROFESIONALES Y SERVICIOS TECNICOS</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_Toc24443636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11</w:t>
            </w:r>
            <w:r w:rsidR="006D44B2" w:rsidRPr="00297B77">
              <w:rPr>
                <w:rFonts w:ascii="Arial" w:hAnsi="Arial" w:cs="Arial"/>
                <w:noProof/>
                <w:webHidden/>
                <w:sz w:val="24"/>
                <w:szCs w:val="24"/>
              </w:rPr>
              <w:fldChar w:fldCharType="end"/>
            </w:r>
          </w:hyperlink>
        </w:p>
        <w:p w:rsidR="006D44B2" w:rsidRPr="00297B77" w:rsidRDefault="001C25D0">
          <w:pPr>
            <w:pStyle w:val="TDC1"/>
            <w:tabs>
              <w:tab w:val="left" w:pos="720"/>
              <w:tab w:val="right" w:leader="dot" w:pos="8828"/>
            </w:tabs>
            <w:rPr>
              <w:rFonts w:ascii="Arial" w:hAnsi="Arial" w:cs="Arial"/>
              <w:noProof/>
              <w:sz w:val="24"/>
              <w:szCs w:val="24"/>
              <w:lang w:eastAsia="es-ES_tradnl"/>
            </w:rPr>
          </w:pPr>
          <w:hyperlink w:anchor="_Toc24443637" w:history="1">
            <w:r w:rsidR="006D44B2" w:rsidRPr="00297B77">
              <w:rPr>
                <w:rStyle w:val="Hipervnculo"/>
                <w:rFonts w:ascii="Arial" w:hAnsi="Arial" w:cs="Arial"/>
                <w:noProof/>
                <w:sz w:val="24"/>
                <w:szCs w:val="24"/>
                <w:lang w:val="es-ES_tradnl" w:bidi="es-ES"/>
              </w:rPr>
              <w:t>10.</w:t>
            </w:r>
            <w:r w:rsidR="006D44B2" w:rsidRPr="00297B77">
              <w:rPr>
                <w:rFonts w:ascii="Arial" w:hAnsi="Arial" w:cs="Arial"/>
                <w:noProof/>
                <w:sz w:val="24"/>
                <w:szCs w:val="24"/>
                <w:lang w:eastAsia="es-ES_tradnl"/>
              </w:rPr>
              <w:tab/>
            </w:r>
            <w:r w:rsidR="006D44B2" w:rsidRPr="00297B77">
              <w:rPr>
                <w:rStyle w:val="Hipervnculo"/>
                <w:rFonts w:ascii="Arial" w:hAnsi="Arial" w:cs="Arial"/>
                <w:noProof/>
                <w:sz w:val="24"/>
                <w:szCs w:val="24"/>
                <w:lang w:val="es-ES_tradnl" w:bidi="es-ES"/>
              </w:rPr>
              <w:t>CONCLUSIONES Y RECOMENDACIONES</w:t>
            </w:r>
            <w:r w:rsidR="006D44B2" w:rsidRPr="00297B77">
              <w:rPr>
                <w:rFonts w:ascii="Arial" w:hAnsi="Arial" w:cs="Arial"/>
                <w:noProof/>
                <w:webHidden/>
                <w:sz w:val="24"/>
                <w:szCs w:val="24"/>
              </w:rPr>
              <w:tab/>
            </w:r>
            <w:r w:rsidR="006D44B2" w:rsidRPr="00297B77">
              <w:rPr>
                <w:rFonts w:ascii="Arial" w:hAnsi="Arial" w:cs="Arial"/>
                <w:noProof/>
                <w:webHidden/>
                <w:sz w:val="24"/>
                <w:szCs w:val="24"/>
              </w:rPr>
              <w:fldChar w:fldCharType="begin"/>
            </w:r>
            <w:r w:rsidR="006D44B2" w:rsidRPr="00297B77">
              <w:rPr>
                <w:rFonts w:ascii="Arial" w:hAnsi="Arial" w:cs="Arial"/>
                <w:noProof/>
                <w:webHidden/>
                <w:sz w:val="24"/>
                <w:szCs w:val="24"/>
              </w:rPr>
              <w:instrText xml:space="preserve"> PAGEREF _Toc24443637 \h </w:instrText>
            </w:r>
            <w:r w:rsidR="006D44B2" w:rsidRPr="00297B77">
              <w:rPr>
                <w:rFonts w:ascii="Arial" w:hAnsi="Arial" w:cs="Arial"/>
                <w:noProof/>
                <w:webHidden/>
                <w:sz w:val="24"/>
                <w:szCs w:val="24"/>
              </w:rPr>
            </w:r>
            <w:r w:rsidR="006D44B2" w:rsidRPr="00297B77">
              <w:rPr>
                <w:rFonts w:ascii="Arial" w:hAnsi="Arial" w:cs="Arial"/>
                <w:noProof/>
                <w:webHidden/>
                <w:sz w:val="24"/>
                <w:szCs w:val="24"/>
              </w:rPr>
              <w:fldChar w:fldCharType="separate"/>
            </w:r>
            <w:r w:rsidR="000D106C">
              <w:rPr>
                <w:rFonts w:ascii="Arial" w:hAnsi="Arial" w:cs="Arial"/>
                <w:noProof/>
                <w:webHidden/>
                <w:sz w:val="24"/>
                <w:szCs w:val="24"/>
              </w:rPr>
              <w:t>14</w:t>
            </w:r>
            <w:r w:rsidR="006D44B2" w:rsidRPr="00297B77">
              <w:rPr>
                <w:rFonts w:ascii="Arial" w:hAnsi="Arial" w:cs="Arial"/>
                <w:noProof/>
                <w:webHidden/>
                <w:sz w:val="24"/>
                <w:szCs w:val="24"/>
              </w:rPr>
              <w:fldChar w:fldCharType="end"/>
            </w:r>
          </w:hyperlink>
        </w:p>
        <w:p w:rsidR="00665D6B" w:rsidRDefault="00665D6B">
          <w:r w:rsidRPr="00297B77">
            <w:rPr>
              <w:rFonts w:ascii="Arial" w:hAnsi="Arial" w:cs="Arial"/>
              <w:b/>
              <w:bCs/>
              <w:sz w:val="24"/>
              <w:szCs w:val="24"/>
              <w:lang w:val="es-ES"/>
            </w:rPr>
            <w:fldChar w:fldCharType="end"/>
          </w:r>
        </w:p>
      </w:sdtContent>
    </w:sdt>
    <w:p w:rsidR="00665D6B" w:rsidRDefault="00665D6B">
      <w:pPr>
        <w:spacing w:line="259" w:lineRule="auto"/>
        <w:rPr>
          <w:rFonts w:ascii="Arial" w:eastAsia="Arial" w:hAnsi="Arial" w:cs="Arial"/>
          <w:b/>
          <w:bCs/>
          <w:sz w:val="24"/>
          <w:szCs w:val="24"/>
          <w:lang w:eastAsia="es-ES" w:bidi="es-ES"/>
        </w:rPr>
      </w:pPr>
    </w:p>
    <w:p w:rsidR="005C5EB7" w:rsidRPr="00DF6CC7" w:rsidRDefault="005C5EB7" w:rsidP="002D33D9">
      <w:pPr>
        <w:pStyle w:val="Ttulo1"/>
        <w:spacing w:before="92"/>
        <w:ind w:left="0" w:firstLine="0"/>
        <w:jc w:val="center"/>
      </w:pPr>
    </w:p>
    <w:p w:rsidR="00665D6B" w:rsidRDefault="00665D6B" w:rsidP="00D00C4B">
      <w:pPr>
        <w:pStyle w:val="Ttulo1"/>
        <w:ind w:left="426"/>
      </w:pPr>
    </w:p>
    <w:p w:rsidR="00665D6B" w:rsidRDefault="00665D6B" w:rsidP="00D00C4B">
      <w:pPr>
        <w:pStyle w:val="Ttulo1"/>
        <w:ind w:left="426"/>
      </w:pPr>
    </w:p>
    <w:p w:rsidR="00665D6B" w:rsidRDefault="00665D6B" w:rsidP="00D00C4B">
      <w:pPr>
        <w:pStyle w:val="Ttulo1"/>
        <w:ind w:left="426"/>
      </w:pPr>
    </w:p>
    <w:p w:rsidR="00665D6B" w:rsidRDefault="00665D6B" w:rsidP="00D00C4B">
      <w:pPr>
        <w:pStyle w:val="Ttulo1"/>
        <w:ind w:left="426"/>
      </w:pPr>
    </w:p>
    <w:p w:rsidR="00665D6B" w:rsidRDefault="00665D6B" w:rsidP="00D00C4B">
      <w:pPr>
        <w:pStyle w:val="Ttulo1"/>
        <w:ind w:left="426"/>
      </w:pPr>
    </w:p>
    <w:p w:rsidR="006D44B2" w:rsidRDefault="006D44B2" w:rsidP="00B33FA8">
      <w:pPr>
        <w:pStyle w:val="Ttulo1"/>
        <w:ind w:left="426"/>
        <w:jc w:val="center"/>
        <w:rPr>
          <w:lang w:val="es-ES_tradnl"/>
        </w:rPr>
      </w:pPr>
      <w:bookmarkStart w:id="1" w:name="_Toc24443625"/>
    </w:p>
    <w:p w:rsidR="006A22E6" w:rsidRPr="007845A1" w:rsidRDefault="00F125DB" w:rsidP="00B33FA8">
      <w:pPr>
        <w:pStyle w:val="Ttulo1"/>
        <w:ind w:left="426"/>
        <w:jc w:val="center"/>
        <w:rPr>
          <w:lang w:val="es-ES_tradnl"/>
        </w:rPr>
      </w:pPr>
      <w:r w:rsidRPr="007845A1">
        <w:rPr>
          <w:lang w:val="es-ES_tradnl"/>
        </w:rPr>
        <w:lastRenderedPageBreak/>
        <w:t>INTRODUCCIÓ</w:t>
      </w:r>
      <w:r w:rsidR="006A22E6" w:rsidRPr="007845A1">
        <w:rPr>
          <w:lang w:val="es-ES_tradnl"/>
        </w:rPr>
        <w:t>N</w:t>
      </w:r>
      <w:bookmarkEnd w:id="1"/>
    </w:p>
    <w:p w:rsidR="006A22E6" w:rsidRPr="007845A1" w:rsidRDefault="006A22E6" w:rsidP="006A22E6">
      <w:pPr>
        <w:pStyle w:val="Textoindependiente"/>
        <w:spacing w:before="8"/>
        <w:rPr>
          <w:b/>
          <w:lang w:val="es-ES_tradnl"/>
        </w:rPr>
      </w:pPr>
    </w:p>
    <w:p w:rsidR="006A22E6" w:rsidRPr="007845A1" w:rsidRDefault="006A22E6" w:rsidP="006A22E6">
      <w:pPr>
        <w:pStyle w:val="Textoindependiente"/>
        <w:spacing w:line="276" w:lineRule="auto"/>
        <w:ind w:left="120" w:right="118"/>
        <w:jc w:val="both"/>
        <w:rPr>
          <w:lang w:val="es-ES_tradnl"/>
        </w:rPr>
      </w:pPr>
      <w:r w:rsidRPr="007845A1">
        <w:rPr>
          <w:lang w:val="es-ES_tradnl"/>
        </w:rPr>
        <w:t xml:space="preserve">El Instituto </w:t>
      </w:r>
      <w:r w:rsidR="00A014E4" w:rsidRPr="007845A1">
        <w:rPr>
          <w:lang w:val="es-ES_tradnl"/>
        </w:rPr>
        <w:t xml:space="preserve">municipal </w:t>
      </w:r>
      <w:r w:rsidRPr="007845A1">
        <w:rPr>
          <w:lang w:val="es-ES_tradnl"/>
        </w:rPr>
        <w:t xml:space="preserve">de Tránsito </w:t>
      </w:r>
      <w:r w:rsidR="00A014E4" w:rsidRPr="007845A1">
        <w:rPr>
          <w:lang w:val="es-ES_tradnl"/>
        </w:rPr>
        <w:t xml:space="preserve">y transporte </w:t>
      </w:r>
      <w:r w:rsidRPr="007845A1">
        <w:rPr>
          <w:lang w:val="es-ES_tradnl"/>
        </w:rPr>
        <w:t xml:space="preserve">de Soledad (Atlántico), en concordancia </w:t>
      </w:r>
      <w:r w:rsidR="00D2434B" w:rsidRPr="007845A1">
        <w:rPr>
          <w:lang w:val="es-ES_tradnl"/>
        </w:rPr>
        <w:t>a la L</w:t>
      </w:r>
      <w:r w:rsidR="00A014E4" w:rsidRPr="007845A1">
        <w:rPr>
          <w:lang w:val="es-ES_tradnl"/>
        </w:rPr>
        <w:t>ey</w:t>
      </w:r>
      <w:r w:rsidR="00D2434B" w:rsidRPr="007845A1">
        <w:rPr>
          <w:lang w:val="es-ES_tradnl"/>
        </w:rPr>
        <w:t xml:space="preserve"> 1815 de 2016,</w:t>
      </w:r>
      <w:r w:rsidR="00A014E4" w:rsidRPr="007845A1">
        <w:rPr>
          <w:lang w:val="es-ES_tradnl"/>
        </w:rPr>
        <w:t xml:space="preserve"> </w:t>
      </w:r>
      <w:r w:rsidRPr="007845A1">
        <w:rPr>
          <w:lang w:val="es-ES_tradnl"/>
        </w:rPr>
        <w:t>al Decreto 1737 de 1.998, al Decreto 0984 del 14 de mayo de 2012 y decreto 1068 de 2015, rinde el presente informe de austeridad del gasto público al Director del Institu</w:t>
      </w:r>
      <w:r w:rsidR="00BE5E03" w:rsidRPr="007845A1">
        <w:rPr>
          <w:lang w:val="es-ES_tradnl"/>
        </w:rPr>
        <w:t xml:space="preserve">to de Tránsito, </w:t>
      </w:r>
      <w:r w:rsidRPr="007845A1">
        <w:rPr>
          <w:lang w:val="es-ES_tradnl"/>
        </w:rPr>
        <w:t>que según el artíc</w:t>
      </w:r>
      <w:r w:rsidR="00BE5E03" w:rsidRPr="007845A1">
        <w:rPr>
          <w:lang w:val="es-ES_tradnl"/>
        </w:rPr>
        <w:t>ulo  22 del decreto 1737 de 1998</w:t>
      </w:r>
      <w:r w:rsidRPr="007845A1">
        <w:rPr>
          <w:lang w:val="es-ES_tradnl"/>
        </w:rPr>
        <w:t>, modificado por artículo 01 del Decreto 0984 de 2012, establece</w:t>
      </w:r>
      <w:r w:rsidRPr="007845A1">
        <w:rPr>
          <w:spacing w:val="-2"/>
          <w:lang w:val="es-ES_tradnl"/>
        </w:rPr>
        <w:t xml:space="preserve"> </w:t>
      </w:r>
      <w:r w:rsidRPr="007845A1">
        <w:rPr>
          <w:lang w:val="es-ES_tradnl"/>
        </w:rPr>
        <w:t>que:</w:t>
      </w:r>
    </w:p>
    <w:p w:rsidR="006A22E6" w:rsidRPr="007845A1" w:rsidRDefault="006A22E6" w:rsidP="006A22E6">
      <w:pPr>
        <w:pStyle w:val="Textoindependiente"/>
        <w:spacing w:before="7"/>
        <w:rPr>
          <w:lang w:val="es-ES_tradnl"/>
        </w:rPr>
      </w:pPr>
    </w:p>
    <w:p w:rsidR="006A22E6" w:rsidRPr="007845A1" w:rsidRDefault="006A22E6" w:rsidP="006A22E6">
      <w:pPr>
        <w:pStyle w:val="Textoindependiente"/>
        <w:spacing w:line="276" w:lineRule="auto"/>
        <w:ind w:left="120" w:right="123"/>
        <w:jc w:val="both"/>
        <w:rPr>
          <w:i/>
          <w:lang w:val="es-ES_tradnl"/>
        </w:rPr>
      </w:pPr>
      <w:r w:rsidRPr="007845A1">
        <w:rPr>
          <w:lang w:val="es-ES_tradnl"/>
        </w:rPr>
        <w:t>“</w:t>
      </w:r>
      <w:r w:rsidRPr="007845A1">
        <w:rPr>
          <w:i/>
          <w:lang w:val="es-ES_tradnl"/>
        </w:rPr>
        <w:t>Las oficinas de Control Interno verificaran en forma mensual el cumplimiento de estas disposiciones, como las demás de restricción del gasto; estas dependencias prepararán y enviarán al representante legal de la entidad u organismo respectivo un informe trimestral que determine el grado de cumplimiento de las acciones que se deben tomar al</w:t>
      </w:r>
      <w:r w:rsidRPr="007845A1">
        <w:rPr>
          <w:i/>
          <w:spacing w:val="-2"/>
          <w:lang w:val="es-ES_tradnl"/>
        </w:rPr>
        <w:t xml:space="preserve"> </w:t>
      </w:r>
      <w:r w:rsidRPr="007845A1">
        <w:rPr>
          <w:i/>
          <w:lang w:val="es-ES_tradnl"/>
        </w:rPr>
        <w:t>respecto”.</w:t>
      </w:r>
    </w:p>
    <w:p w:rsidR="006A22E6" w:rsidRPr="007845A1" w:rsidRDefault="006A22E6" w:rsidP="006A22E6">
      <w:pPr>
        <w:pStyle w:val="Textoindependiente"/>
        <w:spacing w:before="7"/>
        <w:rPr>
          <w:lang w:val="es-ES_tradnl"/>
        </w:rPr>
      </w:pPr>
    </w:p>
    <w:p w:rsidR="006A22E6" w:rsidRPr="007845A1" w:rsidRDefault="006A22E6" w:rsidP="006A22E6">
      <w:pPr>
        <w:pStyle w:val="Textoindependiente"/>
        <w:spacing w:line="276" w:lineRule="auto"/>
        <w:ind w:left="120" w:right="122"/>
        <w:jc w:val="both"/>
        <w:rPr>
          <w:lang w:val="es-ES_tradnl"/>
        </w:rPr>
      </w:pPr>
      <w:r w:rsidRPr="007845A1">
        <w:rPr>
          <w:lang w:val="es-ES_tradnl"/>
        </w:rPr>
        <w:t>Si se requiere tomar medidas antes de la presentación del informe, así lo hará saber el responsable del Control interno al Jefe del Organismo.</w:t>
      </w:r>
    </w:p>
    <w:p w:rsidR="006A22E6" w:rsidRPr="007845A1" w:rsidRDefault="006A22E6" w:rsidP="006A22E6">
      <w:pPr>
        <w:pStyle w:val="Textoindependiente"/>
        <w:spacing w:before="7"/>
        <w:rPr>
          <w:lang w:val="es-ES_tradnl"/>
        </w:rPr>
      </w:pPr>
    </w:p>
    <w:p w:rsidR="006A22E6" w:rsidRPr="007845A1" w:rsidRDefault="006A22E6" w:rsidP="006A22E6">
      <w:pPr>
        <w:pStyle w:val="Textoindependiente"/>
        <w:spacing w:line="276" w:lineRule="auto"/>
        <w:ind w:left="120" w:right="123"/>
        <w:jc w:val="both"/>
        <w:rPr>
          <w:lang w:val="es-ES_tradnl"/>
        </w:rPr>
      </w:pPr>
      <w:r w:rsidRPr="007845A1">
        <w:rPr>
          <w:lang w:val="es-ES_tradnl"/>
        </w:rPr>
        <w:t>En todo caso, será responsabi</w:t>
      </w:r>
      <w:r w:rsidR="00BE5E03" w:rsidRPr="007845A1">
        <w:rPr>
          <w:lang w:val="es-ES_tradnl"/>
        </w:rPr>
        <w:t>lidad de los jefes de dependencias</w:t>
      </w:r>
      <w:r w:rsidRPr="007845A1">
        <w:rPr>
          <w:lang w:val="es-ES_tradnl"/>
        </w:rPr>
        <w:t>, o quienes hagan sus veces, velar por el estricto cumplimiento de las disposiciones aquí contenidas.</w:t>
      </w:r>
    </w:p>
    <w:p w:rsidR="006A22E6" w:rsidRPr="007845A1" w:rsidRDefault="006A22E6" w:rsidP="006A22E6">
      <w:pPr>
        <w:pStyle w:val="Textoindependiente"/>
        <w:spacing w:before="7"/>
        <w:rPr>
          <w:lang w:val="es-ES_tradnl"/>
        </w:rPr>
      </w:pPr>
    </w:p>
    <w:p w:rsidR="006A22E6" w:rsidRPr="007845A1" w:rsidRDefault="006A22E6" w:rsidP="006A22E6">
      <w:pPr>
        <w:pStyle w:val="Textoindependiente"/>
        <w:spacing w:line="276" w:lineRule="auto"/>
        <w:ind w:left="120" w:right="123"/>
        <w:jc w:val="both"/>
        <w:rPr>
          <w:lang w:val="es-ES_tradnl"/>
        </w:rPr>
      </w:pPr>
      <w:r w:rsidRPr="007845A1">
        <w:rPr>
          <w:lang w:val="es-ES_tradnl"/>
        </w:rPr>
        <w:t>El informe de austeridad que presenten los jefes de Control Interno podrá ser objeto de seguimiento por parte de la Contraloría General de la República a través del ejercicio de sus auditoría</w:t>
      </w:r>
      <w:r w:rsidRPr="007845A1">
        <w:rPr>
          <w:spacing w:val="-2"/>
          <w:lang w:val="es-ES_tradnl"/>
        </w:rPr>
        <w:t xml:space="preserve"> </w:t>
      </w:r>
      <w:r w:rsidRPr="007845A1">
        <w:rPr>
          <w:lang w:val="es-ES_tradnl"/>
        </w:rPr>
        <w:t>regulares."</w:t>
      </w:r>
    </w:p>
    <w:p w:rsidR="006A22E6" w:rsidRPr="007845A1" w:rsidRDefault="006A22E6" w:rsidP="006A22E6">
      <w:pPr>
        <w:pStyle w:val="Textoindependiente"/>
        <w:spacing w:before="6"/>
        <w:rPr>
          <w:lang w:val="es-ES_tradnl"/>
        </w:rPr>
      </w:pPr>
    </w:p>
    <w:p w:rsidR="006A22E6" w:rsidRDefault="006A22E6" w:rsidP="006A22E6">
      <w:pPr>
        <w:pStyle w:val="Textoindependiente"/>
        <w:spacing w:line="276" w:lineRule="auto"/>
        <w:ind w:left="120" w:right="122"/>
        <w:jc w:val="both"/>
        <w:rPr>
          <w:lang w:val="es-ES_tradnl"/>
        </w:rPr>
      </w:pPr>
      <w:r w:rsidRPr="007845A1">
        <w:rPr>
          <w:lang w:val="es-ES_tradnl"/>
        </w:rPr>
        <w:t xml:space="preserve">Teniendo en </w:t>
      </w:r>
      <w:r w:rsidR="00BE5E03" w:rsidRPr="007845A1">
        <w:rPr>
          <w:lang w:val="es-ES_tradnl"/>
        </w:rPr>
        <w:t xml:space="preserve">cuenta los preceptos anteriores se presenta </w:t>
      </w:r>
      <w:r w:rsidRPr="007845A1">
        <w:rPr>
          <w:lang w:val="es-ES_tradnl"/>
        </w:rPr>
        <w:t xml:space="preserve">el informe de austeridad del gasto del </w:t>
      </w:r>
      <w:r w:rsidR="004801AE" w:rsidRPr="007845A1">
        <w:rPr>
          <w:lang w:val="es-ES_tradnl"/>
        </w:rPr>
        <w:t xml:space="preserve">periodo comprendido </w:t>
      </w:r>
      <w:r w:rsidR="0087316D" w:rsidRPr="007845A1">
        <w:rPr>
          <w:lang w:val="es-ES_tradnl"/>
        </w:rPr>
        <w:t xml:space="preserve">Julio a </w:t>
      </w:r>
      <w:r w:rsidR="006D44B2" w:rsidRPr="007845A1">
        <w:rPr>
          <w:lang w:val="es-ES_tradnl"/>
        </w:rPr>
        <w:t>septiembre</w:t>
      </w:r>
      <w:r w:rsidR="00B33FA8" w:rsidRPr="007845A1">
        <w:rPr>
          <w:lang w:val="es-ES_tradnl"/>
        </w:rPr>
        <w:t xml:space="preserve"> de 2019</w:t>
      </w:r>
      <w:r w:rsidR="00BE5E03" w:rsidRPr="007845A1">
        <w:rPr>
          <w:lang w:val="es-ES_tradnl"/>
        </w:rPr>
        <w:t>, en las</w:t>
      </w:r>
      <w:r w:rsidRPr="007845A1">
        <w:rPr>
          <w:lang w:val="es-ES_tradnl"/>
        </w:rPr>
        <w:t xml:space="preserve"> </w:t>
      </w:r>
      <w:r w:rsidR="00BE5E03" w:rsidRPr="007845A1">
        <w:rPr>
          <w:lang w:val="es-ES_tradnl"/>
        </w:rPr>
        <w:t xml:space="preserve">concepciones descritas en la norma y se </w:t>
      </w:r>
      <w:r w:rsidR="005A1623" w:rsidRPr="007845A1">
        <w:rPr>
          <w:lang w:val="es-ES_tradnl"/>
        </w:rPr>
        <w:t xml:space="preserve">da a conocer al Director del Instituto, con las correspondiente </w:t>
      </w:r>
      <w:r w:rsidRPr="007845A1">
        <w:rPr>
          <w:lang w:val="es-ES_tradnl"/>
        </w:rPr>
        <w:t>recomendaciones con el fin de seguir minimizando gastos y dar cumplimiento a lo requerido por el gobierno nacional en sus decretos de austeridad del gasto</w:t>
      </w:r>
      <w:r w:rsidRPr="007845A1">
        <w:rPr>
          <w:spacing w:val="61"/>
          <w:lang w:val="es-ES_tradnl"/>
        </w:rPr>
        <w:t xml:space="preserve"> </w:t>
      </w:r>
      <w:r w:rsidRPr="007845A1">
        <w:rPr>
          <w:lang w:val="es-ES_tradnl"/>
        </w:rPr>
        <w:t>público.</w:t>
      </w:r>
    </w:p>
    <w:p w:rsidR="0087316D" w:rsidRPr="007845A1" w:rsidRDefault="0087316D" w:rsidP="0087316D">
      <w:pPr>
        <w:pStyle w:val="Textoindependiente"/>
        <w:spacing w:line="276" w:lineRule="auto"/>
        <w:ind w:left="120" w:right="122"/>
        <w:jc w:val="both"/>
        <w:rPr>
          <w:lang w:val="es-ES_tradnl"/>
        </w:rPr>
      </w:pPr>
    </w:p>
    <w:p w:rsidR="0087316D" w:rsidRPr="007845A1" w:rsidRDefault="0087316D" w:rsidP="0087316D">
      <w:pPr>
        <w:pStyle w:val="Ttulo1"/>
        <w:numPr>
          <w:ilvl w:val="0"/>
          <w:numId w:val="20"/>
        </w:numPr>
        <w:ind w:left="426"/>
        <w:rPr>
          <w:lang w:val="es-ES_tradnl"/>
        </w:rPr>
      </w:pPr>
      <w:bookmarkStart w:id="2" w:name="_Toc24443626"/>
      <w:r w:rsidRPr="007845A1">
        <w:rPr>
          <w:lang w:val="es-ES_tradnl"/>
        </w:rPr>
        <w:t>OBJETIVO</w:t>
      </w:r>
      <w:bookmarkEnd w:id="2"/>
      <w:r w:rsidRPr="007845A1">
        <w:rPr>
          <w:lang w:val="es-ES_tradnl"/>
        </w:rPr>
        <w:t xml:space="preserve"> </w:t>
      </w:r>
    </w:p>
    <w:p w:rsidR="0087316D" w:rsidRPr="007845A1" w:rsidRDefault="0087316D" w:rsidP="0087316D">
      <w:pPr>
        <w:pStyle w:val="Textoindependiente"/>
        <w:spacing w:line="276" w:lineRule="auto"/>
        <w:ind w:right="122"/>
        <w:jc w:val="both"/>
        <w:rPr>
          <w:lang w:val="es-ES_tradnl"/>
        </w:rPr>
      </w:pPr>
      <w:r w:rsidRPr="007845A1">
        <w:rPr>
          <w:lang w:val="es-ES_tradnl"/>
        </w:rPr>
        <w:t xml:space="preserve">Verificar el cumplimiento interno y externo en el marco, del plan de austeridad y eficiencia del gasto público, para determinar el comportamiento del consumo frente a las metas institucionales, los incrementos y/o ahorros e identificar aquellos hechos que llamaren la atención, para efectuar las recomendaciones a que haya lugar, las cuales serán presentadas en este informe </w:t>
      </w:r>
      <w:r w:rsidR="00CB37B0" w:rsidRPr="007845A1">
        <w:rPr>
          <w:lang w:val="es-ES_tradnl"/>
        </w:rPr>
        <w:t>tercer</w:t>
      </w:r>
      <w:r w:rsidRPr="007845A1">
        <w:rPr>
          <w:lang w:val="es-ES_tradnl"/>
        </w:rPr>
        <w:t xml:space="preserve"> trimestre. Respecto a: contratación de servicios personales,</w:t>
      </w:r>
      <w:r w:rsidR="00637506" w:rsidRPr="007845A1">
        <w:rPr>
          <w:lang w:val="es-ES_tradnl"/>
        </w:rPr>
        <w:t xml:space="preserve"> prestaciones sociales</w:t>
      </w:r>
      <w:r w:rsidRPr="007845A1">
        <w:rPr>
          <w:lang w:val="es-ES_tradnl"/>
        </w:rPr>
        <w:t xml:space="preserve"> publicidad y publicaciones,</w:t>
      </w:r>
      <w:r w:rsidR="00637506" w:rsidRPr="007845A1">
        <w:rPr>
          <w:lang w:val="es-ES_tradnl"/>
        </w:rPr>
        <w:t xml:space="preserve"> servicios </w:t>
      </w:r>
      <w:r w:rsidR="006D44B2" w:rsidRPr="007845A1">
        <w:rPr>
          <w:lang w:val="es-ES_tradnl"/>
        </w:rPr>
        <w:t>públicos servicios</w:t>
      </w:r>
      <w:r w:rsidRPr="007845A1">
        <w:rPr>
          <w:lang w:val="es-ES_tradnl"/>
        </w:rPr>
        <w:t xml:space="preserve"> administrativos.</w:t>
      </w:r>
    </w:p>
    <w:p w:rsidR="00C04D61" w:rsidRPr="007845A1" w:rsidRDefault="00C04D61" w:rsidP="006A22E6">
      <w:pPr>
        <w:pStyle w:val="Textoindependiente"/>
        <w:spacing w:line="276" w:lineRule="auto"/>
        <w:ind w:left="120" w:right="122"/>
        <w:jc w:val="both"/>
        <w:rPr>
          <w:lang w:val="es-ES_tradnl"/>
        </w:rPr>
      </w:pPr>
    </w:p>
    <w:p w:rsidR="00C04D61" w:rsidRPr="007845A1" w:rsidRDefault="00C04D61" w:rsidP="008E1105">
      <w:pPr>
        <w:pStyle w:val="Ttulo1"/>
        <w:numPr>
          <w:ilvl w:val="0"/>
          <w:numId w:val="20"/>
        </w:numPr>
        <w:ind w:left="284" w:hanging="284"/>
        <w:rPr>
          <w:lang w:val="es-ES_tradnl"/>
        </w:rPr>
      </w:pPr>
      <w:bookmarkStart w:id="3" w:name="_Toc24443627"/>
      <w:r w:rsidRPr="007845A1">
        <w:rPr>
          <w:lang w:val="es-ES_tradnl"/>
        </w:rPr>
        <w:t>ALCANCE</w:t>
      </w:r>
      <w:bookmarkEnd w:id="3"/>
    </w:p>
    <w:p w:rsidR="00C04D61" w:rsidRPr="007845A1" w:rsidRDefault="00C04D61" w:rsidP="00C04D61">
      <w:pPr>
        <w:pStyle w:val="Textoindependiente"/>
        <w:spacing w:line="276" w:lineRule="auto"/>
        <w:ind w:right="122"/>
        <w:jc w:val="both"/>
        <w:rPr>
          <w:lang w:val="es-ES_tradnl"/>
        </w:rPr>
      </w:pPr>
      <w:r w:rsidRPr="007845A1">
        <w:rPr>
          <w:lang w:val="es-ES_tradnl"/>
        </w:rPr>
        <w:t xml:space="preserve">La oficina de Control Interno de </w:t>
      </w:r>
      <w:r w:rsidR="009E53A5" w:rsidRPr="007845A1">
        <w:rPr>
          <w:lang w:val="es-ES_tradnl"/>
        </w:rPr>
        <w:t>Gestión</w:t>
      </w:r>
      <w:r w:rsidRPr="007845A1">
        <w:rPr>
          <w:lang w:val="es-ES_tradnl"/>
        </w:rPr>
        <w:t>, dando continuidad e</w:t>
      </w:r>
      <w:r w:rsidR="009E53A5" w:rsidRPr="007845A1">
        <w:rPr>
          <w:lang w:val="es-ES_tradnl"/>
        </w:rPr>
        <w:t xml:space="preserve">n materia de Austeridad y Eficiencia del Gasto Publico, efectuó seguimiento a la ejecución del gasto del </w:t>
      </w:r>
      <w:r w:rsidR="0087316D" w:rsidRPr="007845A1">
        <w:rPr>
          <w:lang w:val="es-ES_tradnl"/>
        </w:rPr>
        <w:t>Tercer</w:t>
      </w:r>
      <w:r w:rsidR="009E53A5" w:rsidRPr="007845A1">
        <w:rPr>
          <w:lang w:val="es-ES_tradnl"/>
        </w:rPr>
        <w:t xml:space="preserve"> trimestre de la vigencia 2019, comparando con la vigencia de 2018; este informe se basa en la infor</w:t>
      </w:r>
      <w:r w:rsidR="00B33FA8" w:rsidRPr="007845A1">
        <w:rPr>
          <w:lang w:val="es-ES_tradnl"/>
        </w:rPr>
        <w:t xml:space="preserve">mación extraída de la oficina </w:t>
      </w:r>
      <w:r w:rsidR="009E53A5" w:rsidRPr="007845A1">
        <w:rPr>
          <w:lang w:val="es-ES_tradnl"/>
        </w:rPr>
        <w:t>financiera del IMTTRASOL y que están directamente relacionadas con los gastos sometidos a la política de austeridad trazada por el instituto.</w:t>
      </w:r>
    </w:p>
    <w:p w:rsidR="005A1623" w:rsidRPr="007845A1" w:rsidRDefault="005A1623" w:rsidP="006A22E6">
      <w:pPr>
        <w:pStyle w:val="Textoindependiente"/>
        <w:spacing w:line="276" w:lineRule="auto"/>
        <w:ind w:left="120" w:right="122"/>
        <w:jc w:val="both"/>
        <w:rPr>
          <w:lang w:val="es-ES_tradnl"/>
        </w:rPr>
      </w:pPr>
    </w:p>
    <w:p w:rsidR="00F125DB" w:rsidRPr="007845A1" w:rsidRDefault="00F125DB" w:rsidP="008E1105">
      <w:pPr>
        <w:pStyle w:val="Ttulo1"/>
        <w:numPr>
          <w:ilvl w:val="0"/>
          <w:numId w:val="20"/>
        </w:numPr>
        <w:ind w:left="426"/>
        <w:rPr>
          <w:lang w:val="es-ES_tradnl"/>
        </w:rPr>
      </w:pPr>
      <w:bookmarkStart w:id="4" w:name="_Toc24443628"/>
      <w:r w:rsidRPr="007845A1">
        <w:rPr>
          <w:lang w:val="es-ES_tradnl"/>
        </w:rPr>
        <w:t>PRINCIPIOS</w:t>
      </w:r>
      <w:bookmarkEnd w:id="4"/>
      <w:r w:rsidRPr="007845A1">
        <w:rPr>
          <w:lang w:val="es-ES_tradnl"/>
        </w:rPr>
        <w:t xml:space="preserve"> </w:t>
      </w:r>
    </w:p>
    <w:p w:rsidR="00F125DB" w:rsidRPr="007845A1" w:rsidRDefault="00F125DB" w:rsidP="0006038D">
      <w:pPr>
        <w:jc w:val="both"/>
        <w:rPr>
          <w:rFonts w:ascii="Arial" w:hAnsi="Arial" w:cs="Arial"/>
          <w:sz w:val="24"/>
          <w:szCs w:val="24"/>
          <w:lang w:val="es-ES_tradnl"/>
        </w:rPr>
      </w:pPr>
      <w:r w:rsidRPr="007845A1">
        <w:rPr>
          <w:rFonts w:ascii="Arial" w:hAnsi="Arial" w:cs="Arial"/>
          <w:sz w:val="24"/>
          <w:szCs w:val="24"/>
          <w:lang w:val="es-ES_tradnl"/>
        </w:rPr>
        <w:t xml:space="preserve">Nuestra Carta Política en su artículo 209 establece que la función administrativa debe estar al servicio de los intereses generales y se desarrolla con cimiento en los principios de: </w:t>
      </w:r>
    </w:p>
    <w:p w:rsidR="00F125DB" w:rsidRPr="007845A1" w:rsidRDefault="00F125DB" w:rsidP="0006038D">
      <w:pPr>
        <w:jc w:val="both"/>
        <w:rPr>
          <w:rFonts w:ascii="Arial" w:hAnsi="Arial" w:cs="Arial"/>
          <w:sz w:val="24"/>
          <w:szCs w:val="24"/>
          <w:lang w:val="es-ES_tradnl"/>
        </w:rPr>
      </w:pPr>
      <w:r w:rsidRPr="007845A1">
        <w:rPr>
          <w:rFonts w:ascii="Arial" w:hAnsi="Arial" w:cs="Arial"/>
          <w:b/>
          <w:sz w:val="24"/>
          <w:szCs w:val="24"/>
          <w:lang w:val="es-ES_tradnl"/>
        </w:rPr>
        <w:t>Eficacia</w:t>
      </w:r>
      <w:r w:rsidRPr="007845A1">
        <w:rPr>
          <w:rFonts w:ascii="Arial" w:hAnsi="Arial" w:cs="Arial"/>
          <w:sz w:val="24"/>
          <w:szCs w:val="24"/>
          <w:lang w:val="es-ES_tradnl"/>
        </w:rPr>
        <w:t>: Todas las actividades y recursos de la entidad estén dirigidos al logro de sus objetivos y metas, exigiendo la elaboración y oportuna ejecución de los planes y programas, así como verificando su idoneidad y debido cumplimiento e identificando oportunamente los ajustes necesarios.</w:t>
      </w:r>
    </w:p>
    <w:p w:rsidR="002D33D9" w:rsidRPr="007845A1" w:rsidRDefault="00F125DB" w:rsidP="00B33FA8">
      <w:pPr>
        <w:jc w:val="both"/>
        <w:rPr>
          <w:rFonts w:ascii="Arial" w:hAnsi="Arial" w:cs="Arial"/>
          <w:sz w:val="24"/>
          <w:szCs w:val="24"/>
          <w:lang w:val="es-ES_tradnl"/>
        </w:rPr>
      </w:pPr>
      <w:r w:rsidRPr="007845A1">
        <w:rPr>
          <w:rFonts w:ascii="Arial" w:hAnsi="Arial" w:cs="Arial"/>
          <w:b/>
          <w:sz w:val="24"/>
          <w:szCs w:val="24"/>
          <w:lang w:val="es-ES_tradnl"/>
        </w:rPr>
        <w:t>Economía:</w:t>
      </w:r>
      <w:r w:rsidRPr="007845A1">
        <w:rPr>
          <w:rFonts w:ascii="Arial" w:hAnsi="Arial" w:cs="Arial"/>
          <w:sz w:val="24"/>
          <w:szCs w:val="24"/>
          <w:lang w:val="es-ES_tradnl"/>
        </w:rPr>
        <w:t xml:space="preserve"> Orienta a la entidad pública hacia una política de sana austeridad y mesura en el gasto, hacia una medición racional de costos en el gasto público y hacia un equilibrio convincente y necesario en la inversión, garantizando así la </w:t>
      </w:r>
      <w:r w:rsidRPr="007845A1">
        <w:rPr>
          <w:rFonts w:ascii="Arial" w:hAnsi="Arial" w:cs="Arial"/>
          <w:sz w:val="24"/>
          <w:szCs w:val="24"/>
          <w:lang w:val="es-ES_tradnl"/>
        </w:rPr>
        <w:lastRenderedPageBreak/>
        <w:t>debida proporcionalidad y conformidad de resultados en los términos de costo beneficio.</w:t>
      </w:r>
    </w:p>
    <w:p w:rsidR="00AC6944" w:rsidRPr="007845A1" w:rsidRDefault="00AC6944" w:rsidP="00B33FA8">
      <w:pPr>
        <w:jc w:val="both"/>
        <w:rPr>
          <w:rFonts w:ascii="Arial" w:hAnsi="Arial" w:cs="Arial"/>
          <w:sz w:val="24"/>
          <w:szCs w:val="24"/>
          <w:lang w:val="es-ES_tradnl"/>
        </w:rPr>
      </w:pPr>
      <w:r w:rsidRPr="007845A1">
        <w:rPr>
          <w:rFonts w:ascii="Arial" w:hAnsi="Arial" w:cs="Arial"/>
          <w:b/>
          <w:sz w:val="24"/>
          <w:szCs w:val="24"/>
          <w:lang w:val="es-ES_tradnl"/>
        </w:rPr>
        <w:t>Celeridad:</w:t>
      </w:r>
      <w:r w:rsidRPr="007845A1">
        <w:rPr>
          <w:rFonts w:ascii="Arial" w:hAnsi="Arial" w:cs="Arial"/>
          <w:sz w:val="24"/>
          <w:szCs w:val="24"/>
          <w:lang w:val="es-ES_tradnl"/>
        </w:rPr>
        <w:t xml:space="preserve"> otorga agilidad al cumplimiento de sus tareas, funciones y obligaciones públicas, hasta que logren alcanzar sus deberes básicos con la mayor prontitud.</w:t>
      </w:r>
    </w:p>
    <w:p w:rsidR="005C5EB7" w:rsidRPr="007845A1" w:rsidRDefault="005C5EB7" w:rsidP="004801AE">
      <w:pPr>
        <w:ind w:left="120"/>
        <w:jc w:val="both"/>
        <w:rPr>
          <w:rFonts w:ascii="Arial" w:hAnsi="Arial" w:cs="Arial"/>
          <w:sz w:val="24"/>
          <w:szCs w:val="24"/>
          <w:lang w:val="es-ES_tradnl"/>
        </w:rPr>
      </w:pPr>
    </w:p>
    <w:p w:rsidR="00F125DB" w:rsidRPr="007845A1" w:rsidRDefault="00F125DB" w:rsidP="008E1105">
      <w:pPr>
        <w:pStyle w:val="Ttulo1"/>
        <w:numPr>
          <w:ilvl w:val="0"/>
          <w:numId w:val="20"/>
        </w:numPr>
        <w:ind w:left="426"/>
        <w:rPr>
          <w:lang w:val="es-ES_tradnl"/>
        </w:rPr>
      </w:pPr>
      <w:bookmarkStart w:id="5" w:name="_Toc24443629"/>
      <w:r w:rsidRPr="007845A1">
        <w:rPr>
          <w:lang w:val="es-ES_tradnl"/>
        </w:rPr>
        <w:t>FUNDAMENTOS JURIDICOS</w:t>
      </w:r>
      <w:bookmarkEnd w:id="5"/>
    </w:p>
    <w:p w:rsidR="00F125DB" w:rsidRPr="007845A1" w:rsidRDefault="00F125DB" w:rsidP="00F125DB">
      <w:pPr>
        <w:pStyle w:val="Prrafodelista"/>
        <w:numPr>
          <w:ilvl w:val="0"/>
          <w:numId w:val="2"/>
        </w:numPr>
        <w:jc w:val="both"/>
        <w:rPr>
          <w:rFonts w:ascii="Arial" w:hAnsi="Arial" w:cs="Arial"/>
          <w:sz w:val="24"/>
          <w:szCs w:val="24"/>
          <w:lang w:val="es-ES_tradnl"/>
        </w:rPr>
      </w:pPr>
      <w:r w:rsidRPr="007845A1">
        <w:rPr>
          <w:rFonts w:ascii="Arial" w:hAnsi="Arial" w:cs="Arial"/>
          <w:sz w:val="24"/>
          <w:szCs w:val="24"/>
          <w:lang w:val="es-ES_tradnl"/>
        </w:rPr>
        <w:t>Constitución política 1.991 (Artículos 209, 339 y 346)</w:t>
      </w:r>
    </w:p>
    <w:p w:rsidR="00F125DB" w:rsidRPr="007845A1" w:rsidRDefault="00F125DB" w:rsidP="00F125DB">
      <w:pPr>
        <w:pStyle w:val="Prrafodelista"/>
        <w:numPr>
          <w:ilvl w:val="0"/>
          <w:numId w:val="2"/>
        </w:numPr>
        <w:jc w:val="both"/>
        <w:rPr>
          <w:rFonts w:ascii="Arial" w:hAnsi="Arial" w:cs="Arial"/>
          <w:sz w:val="24"/>
          <w:szCs w:val="24"/>
          <w:lang w:val="es-ES_tradnl"/>
        </w:rPr>
      </w:pPr>
      <w:r w:rsidRPr="007845A1">
        <w:rPr>
          <w:rFonts w:ascii="Arial" w:hAnsi="Arial" w:cs="Arial"/>
          <w:sz w:val="24"/>
          <w:szCs w:val="24"/>
          <w:lang w:val="es-ES_tradnl"/>
        </w:rPr>
        <w:t xml:space="preserve">Ley 617 de 2000 (Ley de saneamiento Fiscal) </w:t>
      </w:r>
    </w:p>
    <w:p w:rsidR="008717BE" w:rsidRPr="007845A1" w:rsidRDefault="00B05792" w:rsidP="00F125DB">
      <w:pPr>
        <w:pStyle w:val="Prrafodelista"/>
        <w:numPr>
          <w:ilvl w:val="0"/>
          <w:numId w:val="2"/>
        </w:numPr>
        <w:jc w:val="both"/>
        <w:rPr>
          <w:rFonts w:ascii="Arial" w:hAnsi="Arial" w:cs="Arial"/>
          <w:sz w:val="24"/>
          <w:szCs w:val="24"/>
          <w:lang w:val="es-ES_tradnl"/>
        </w:rPr>
      </w:pPr>
      <w:r w:rsidRPr="007845A1">
        <w:rPr>
          <w:rFonts w:ascii="Arial" w:hAnsi="Arial" w:cs="Arial"/>
          <w:sz w:val="24"/>
          <w:szCs w:val="24"/>
          <w:lang w:val="es-ES_tradnl"/>
        </w:rPr>
        <w:t>Ley 1815 del 7 de Diciembre de 2016, articulo 104. Plan austeridad del gasto.</w:t>
      </w:r>
    </w:p>
    <w:p w:rsidR="00F125DB" w:rsidRPr="007845A1" w:rsidRDefault="00F125DB" w:rsidP="00F125DB">
      <w:pPr>
        <w:pStyle w:val="Prrafodelista"/>
        <w:numPr>
          <w:ilvl w:val="0"/>
          <w:numId w:val="2"/>
        </w:numPr>
        <w:jc w:val="both"/>
        <w:rPr>
          <w:rFonts w:ascii="Arial" w:hAnsi="Arial" w:cs="Arial"/>
          <w:sz w:val="24"/>
          <w:szCs w:val="24"/>
          <w:lang w:val="es-ES_tradnl"/>
        </w:rPr>
      </w:pPr>
      <w:r w:rsidRPr="007845A1">
        <w:rPr>
          <w:rFonts w:ascii="Arial" w:hAnsi="Arial" w:cs="Arial"/>
          <w:sz w:val="24"/>
          <w:szCs w:val="24"/>
          <w:lang w:val="es-ES_tradnl"/>
        </w:rPr>
        <w:t>Decreto Nacional No. 1737 del 21 de Agosto de 1.998 (Medidas de austeridad y Eficiencia)</w:t>
      </w:r>
      <w:r w:rsidR="00B05792" w:rsidRPr="007845A1">
        <w:rPr>
          <w:rFonts w:ascii="Arial" w:hAnsi="Arial" w:cs="Arial"/>
          <w:sz w:val="24"/>
          <w:szCs w:val="24"/>
          <w:lang w:val="es-ES_tradnl"/>
        </w:rPr>
        <w:t>.</w:t>
      </w:r>
      <w:r w:rsidRPr="007845A1">
        <w:rPr>
          <w:rFonts w:ascii="Arial" w:hAnsi="Arial" w:cs="Arial"/>
          <w:sz w:val="24"/>
          <w:szCs w:val="24"/>
          <w:lang w:val="es-ES_tradnl"/>
        </w:rPr>
        <w:t xml:space="preserve"> </w:t>
      </w:r>
    </w:p>
    <w:p w:rsidR="00F125DB" w:rsidRPr="007845A1" w:rsidRDefault="00F125DB" w:rsidP="00F125DB">
      <w:pPr>
        <w:pStyle w:val="Prrafodelista"/>
        <w:numPr>
          <w:ilvl w:val="0"/>
          <w:numId w:val="2"/>
        </w:numPr>
        <w:jc w:val="both"/>
        <w:rPr>
          <w:rFonts w:ascii="Arial" w:hAnsi="Arial" w:cs="Arial"/>
          <w:sz w:val="24"/>
          <w:szCs w:val="24"/>
          <w:lang w:val="es-ES_tradnl"/>
        </w:rPr>
      </w:pPr>
      <w:r w:rsidRPr="007845A1">
        <w:rPr>
          <w:rFonts w:ascii="Arial" w:hAnsi="Arial" w:cs="Arial"/>
          <w:sz w:val="24"/>
          <w:szCs w:val="24"/>
          <w:lang w:val="es-ES_tradnl"/>
        </w:rPr>
        <w:t>Decreto No. 2209 de 1.998 (Modifica artículo 1° del Decreto No.1737/98)</w:t>
      </w:r>
    </w:p>
    <w:p w:rsidR="00F125DB" w:rsidRPr="007845A1" w:rsidRDefault="00F125DB" w:rsidP="00F125DB">
      <w:pPr>
        <w:pStyle w:val="Prrafodelista"/>
        <w:numPr>
          <w:ilvl w:val="0"/>
          <w:numId w:val="2"/>
        </w:numPr>
        <w:jc w:val="both"/>
        <w:rPr>
          <w:rFonts w:ascii="Arial" w:hAnsi="Arial" w:cs="Arial"/>
          <w:sz w:val="24"/>
          <w:szCs w:val="24"/>
          <w:lang w:val="es-ES_tradnl"/>
        </w:rPr>
      </w:pPr>
      <w:r w:rsidRPr="007845A1">
        <w:rPr>
          <w:rFonts w:ascii="Arial" w:hAnsi="Arial" w:cs="Arial"/>
          <w:sz w:val="24"/>
          <w:szCs w:val="24"/>
          <w:lang w:val="es-ES_tradnl"/>
        </w:rPr>
        <w:t>Decreto Nacional No. 984 del 14 de mayo de 2012 (Modifica artículo 22</w:t>
      </w:r>
      <w:r w:rsidR="00B05792" w:rsidRPr="007845A1">
        <w:rPr>
          <w:rFonts w:ascii="Arial" w:hAnsi="Arial" w:cs="Arial"/>
          <w:sz w:val="24"/>
          <w:szCs w:val="24"/>
          <w:lang w:val="es-ES_tradnl"/>
        </w:rPr>
        <w:t xml:space="preserve"> del Decreto No. 1737 de 1.998).</w:t>
      </w:r>
    </w:p>
    <w:p w:rsidR="00884BDF" w:rsidRPr="007845A1" w:rsidRDefault="00F125DB" w:rsidP="00884BDF">
      <w:pPr>
        <w:pStyle w:val="Prrafodelista"/>
        <w:numPr>
          <w:ilvl w:val="0"/>
          <w:numId w:val="2"/>
        </w:numPr>
        <w:jc w:val="both"/>
        <w:rPr>
          <w:rFonts w:ascii="Arial" w:hAnsi="Arial" w:cs="Arial"/>
          <w:sz w:val="24"/>
          <w:szCs w:val="24"/>
          <w:lang w:val="es-ES_tradnl"/>
        </w:rPr>
      </w:pPr>
      <w:r w:rsidRPr="007845A1">
        <w:rPr>
          <w:rFonts w:ascii="Arial" w:hAnsi="Arial" w:cs="Arial"/>
          <w:sz w:val="24"/>
          <w:szCs w:val="24"/>
          <w:lang w:val="es-ES_tradnl"/>
        </w:rPr>
        <w:t>Decreto 1068 del 26 de mayo de 2015, único reglamentario del sector hacienda y crédito público</w:t>
      </w:r>
      <w:r w:rsidR="00884BDF" w:rsidRPr="007845A1">
        <w:rPr>
          <w:rFonts w:ascii="Arial" w:hAnsi="Arial" w:cs="Arial"/>
          <w:sz w:val="24"/>
          <w:szCs w:val="24"/>
          <w:lang w:val="es-ES_tradnl"/>
        </w:rPr>
        <w:t>.</w:t>
      </w:r>
    </w:p>
    <w:p w:rsidR="00884BDF" w:rsidRPr="007845A1" w:rsidRDefault="00884BDF" w:rsidP="00884BDF">
      <w:pPr>
        <w:jc w:val="both"/>
        <w:rPr>
          <w:rFonts w:ascii="Arial" w:hAnsi="Arial" w:cs="Arial"/>
          <w:sz w:val="24"/>
          <w:szCs w:val="24"/>
          <w:lang w:val="es-ES_tradnl"/>
        </w:rPr>
      </w:pPr>
    </w:p>
    <w:p w:rsidR="00884BDF" w:rsidRPr="007845A1" w:rsidRDefault="002A4EE6" w:rsidP="002A4EE6">
      <w:pPr>
        <w:pStyle w:val="Prrafodelista"/>
        <w:numPr>
          <w:ilvl w:val="0"/>
          <w:numId w:val="20"/>
        </w:numPr>
        <w:ind w:left="426" w:hanging="426"/>
        <w:jc w:val="both"/>
        <w:rPr>
          <w:rFonts w:ascii="Arial" w:hAnsi="Arial" w:cs="Arial"/>
          <w:b/>
          <w:sz w:val="24"/>
          <w:szCs w:val="24"/>
          <w:lang w:val="es-ES_tradnl"/>
        </w:rPr>
      </w:pPr>
      <w:r w:rsidRPr="007845A1">
        <w:rPr>
          <w:rFonts w:ascii="Arial" w:hAnsi="Arial" w:cs="Arial"/>
          <w:b/>
          <w:sz w:val="24"/>
          <w:szCs w:val="24"/>
          <w:lang w:val="es-ES_tradnl"/>
        </w:rPr>
        <w:t>METODOLOGIA</w:t>
      </w:r>
    </w:p>
    <w:p w:rsidR="002A4EE6" w:rsidRPr="007845A1" w:rsidRDefault="002A4EE6" w:rsidP="002A4EE6">
      <w:pPr>
        <w:jc w:val="both"/>
        <w:rPr>
          <w:rFonts w:ascii="Arial" w:hAnsi="Arial" w:cs="Arial"/>
          <w:sz w:val="24"/>
          <w:szCs w:val="24"/>
          <w:lang w:val="es-ES_tradnl"/>
        </w:rPr>
      </w:pPr>
      <w:r w:rsidRPr="007845A1">
        <w:rPr>
          <w:rFonts w:ascii="Arial" w:hAnsi="Arial" w:cs="Arial"/>
          <w:sz w:val="24"/>
          <w:szCs w:val="24"/>
          <w:lang w:val="es-ES_tradnl"/>
        </w:rPr>
        <w:t xml:space="preserve">Se obtuvo </w:t>
      </w:r>
      <w:r w:rsidR="0053240E">
        <w:rPr>
          <w:rFonts w:ascii="Arial" w:hAnsi="Arial" w:cs="Arial"/>
          <w:sz w:val="24"/>
          <w:szCs w:val="24"/>
          <w:lang w:val="es-ES_tradnl"/>
        </w:rPr>
        <w:t>información por medio de reportes de gastos</w:t>
      </w:r>
      <w:r w:rsidR="00870728">
        <w:rPr>
          <w:rFonts w:ascii="Arial" w:hAnsi="Arial" w:cs="Arial"/>
          <w:sz w:val="24"/>
          <w:szCs w:val="24"/>
          <w:lang w:val="es-ES_tradnl"/>
        </w:rPr>
        <w:t xml:space="preserve"> (servicios públicos, viajes y viáticos, papelería)</w:t>
      </w:r>
      <w:r w:rsidR="0053240E">
        <w:rPr>
          <w:rFonts w:ascii="Arial" w:hAnsi="Arial" w:cs="Arial"/>
          <w:sz w:val="24"/>
          <w:szCs w:val="24"/>
          <w:lang w:val="es-ES_tradnl"/>
        </w:rPr>
        <w:t xml:space="preserve"> </w:t>
      </w:r>
      <w:r w:rsidR="00870728">
        <w:rPr>
          <w:rFonts w:ascii="Arial" w:hAnsi="Arial" w:cs="Arial"/>
          <w:sz w:val="24"/>
          <w:szCs w:val="24"/>
          <w:lang w:val="es-ES_tradnl"/>
        </w:rPr>
        <w:t xml:space="preserve">del Instituto </w:t>
      </w:r>
      <w:r w:rsidR="0053240E">
        <w:rPr>
          <w:rFonts w:ascii="Arial" w:hAnsi="Arial" w:cs="Arial"/>
          <w:sz w:val="24"/>
          <w:szCs w:val="24"/>
          <w:lang w:val="es-ES_tradnl"/>
        </w:rPr>
        <w:t xml:space="preserve">por parte de </w:t>
      </w:r>
      <w:r w:rsidR="00870728">
        <w:rPr>
          <w:rFonts w:ascii="Arial" w:hAnsi="Arial" w:cs="Arial"/>
          <w:sz w:val="24"/>
          <w:szCs w:val="24"/>
          <w:lang w:val="es-ES_tradnl"/>
        </w:rPr>
        <w:t xml:space="preserve">la Oficina </w:t>
      </w:r>
      <w:r w:rsidR="0053240E">
        <w:rPr>
          <w:rFonts w:ascii="Arial" w:hAnsi="Arial" w:cs="Arial"/>
          <w:sz w:val="24"/>
          <w:szCs w:val="24"/>
          <w:lang w:val="es-ES_tradnl"/>
        </w:rPr>
        <w:t xml:space="preserve">Financiera, </w:t>
      </w:r>
      <w:r w:rsidR="00870728">
        <w:rPr>
          <w:rFonts w:ascii="Arial" w:hAnsi="Arial" w:cs="Arial"/>
          <w:sz w:val="24"/>
          <w:szCs w:val="24"/>
          <w:lang w:val="es-ES_tradnl"/>
        </w:rPr>
        <w:t xml:space="preserve">reportes de </w:t>
      </w:r>
      <w:r w:rsidR="00F771A3">
        <w:rPr>
          <w:rFonts w:ascii="Arial" w:hAnsi="Arial" w:cs="Arial"/>
          <w:sz w:val="24"/>
          <w:szCs w:val="24"/>
          <w:lang w:val="es-ES_tradnl"/>
        </w:rPr>
        <w:t>nómina</w:t>
      </w:r>
      <w:r w:rsidR="0053240E">
        <w:rPr>
          <w:rFonts w:ascii="Arial" w:hAnsi="Arial" w:cs="Arial"/>
          <w:sz w:val="24"/>
          <w:szCs w:val="24"/>
          <w:lang w:val="es-ES_tradnl"/>
        </w:rPr>
        <w:t xml:space="preserve"> y contratación por parte de </w:t>
      </w:r>
      <w:r w:rsidR="00870728">
        <w:rPr>
          <w:rFonts w:ascii="Arial" w:hAnsi="Arial" w:cs="Arial"/>
          <w:sz w:val="24"/>
          <w:szCs w:val="24"/>
          <w:lang w:val="es-ES_tradnl"/>
        </w:rPr>
        <w:t xml:space="preserve">las Oficinas </w:t>
      </w:r>
      <w:r w:rsidR="0053240E">
        <w:rPr>
          <w:rFonts w:ascii="Arial" w:hAnsi="Arial" w:cs="Arial"/>
          <w:sz w:val="24"/>
          <w:szCs w:val="24"/>
          <w:lang w:val="es-ES_tradnl"/>
        </w:rPr>
        <w:t>Talento Humano y Jurídica</w:t>
      </w:r>
      <w:r w:rsidR="00870728">
        <w:rPr>
          <w:rFonts w:ascii="Arial" w:hAnsi="Arial" w:cs="Arial"/>
          <w:sz w:val="24"/>
          <w:szCs w:val="24"/>
          <w:lang w:val="es-ES_tradnl"/>
        </w:rPr>
        <w:t>, en periodo del 1 de julio al 31 de septiembre de los años 2018 – 2019.</w:t>
      </w:r>
    </w:p>
    <w:p w:rsidR="002A4EE6" w:rsidRDefault="002A4EE6" w:rsidP="002A4EE6">
      <w:pPr>
        <w:jc w:val="both"/>
        <w:rPr>
          <w:rFonts w:ascii="Arial" w:hAnsi="Arial" w:cs="Arial"/>
          <w:b/>
          <w:sz w:val="24"/>
          <w:szCs w:val="24"/>
          <w:lang w:val="es-ES_tradnl"/>
        </w:rPr>
      </w:pPr>
    </w:p>
    <w:p w:rsidR="00870728" w:rsidRDefault="00870728" w:rsidP="002A4EE6">
      <w:pPr>
        <w:jc w:val="both"/>
        <w:rPr>
          <w:rFonts w:ascii="Arial" w:hAnsi="Arial" w:cs="Arial"/>
          <w:b/>
          <w:sz w:val="24"/>
          <w:szCs w:val="24"/>
          <w:lang w:val="es-ES_tradnl"/>
        </w:rPr>
      </w:pPr>
    </w:p>
    <w:p w:rsidR="00870728" w:rsidRDefault="00870728" w:rsidP="002A4EE6">
      <w:pPr>
        <w:jc w:val="both"/>
        <w:rPr>
          <w:rFonts w:ascii="Arial" w:hAnsi="Arial" w:cs="Arial"/>
          <w:b/>
          <w:sz w:val="24"/>
          <w:szCs w:val="24"/>
          <w:lang w:val="es-ES_tradnl"/>
        </w:rPr>
      </w:pPr>
    </w:p>
    <w:p w:rsidR="00870728" w:rsidRPr="007845A1" w:rsidRDefault="00870728" w:rsidP="002A4EE6">
      <w:pPr>
        <w:jc w:val="both"/>
        <w:rPr>
          <w:rFonts w:ascii="Arial" w:hAnsi="Arial" w:cs="Arial"/>
          <w:b/>
          <w:sz w:val="24"/>
          <w:szCs w:val="24"/>
          <w:lang w:val="es-ES_tradnl"/>
        </w:rPr>
      </w:pPr>
    </w:p>
    <w:p w:rsidR="002D33D9" w:rsidRPr="007845A1" w:rsidRDefault="002D33D9" w:rsidP="002D33D9">
      <w:pPr>
        <w:ind w:left="480"/>
        <w:jc w:val="both"/>
        <w:rPr>
          <w:rFonts w:ascii="Arial" w:hAnsi="Arial" w:cs="Arial"/>
          <w:sz w:val="24"/>
          <w:szCs w:val="24"/>
          <w:lang w:val="es-ES_tradnl"/>
        </w:rPr>
      </w:pPr>
    </w:p>
    <w:p w:rsidR="008877BB" w:rsidRPr="007845A1" w:rsidRDefault="008877BB" w:rsidP="00835710">
      <w:pPr>
        <w:pStyle w:val="Ttulo1"/>
        <w:ind w:left="0" w:firstLine="0"/>
        <w:rPr>
          <w:lang w:val="es-ES_tradnl"/>
        </w:rPr>
      </w:pPr>
    </w:p>
    <w:p w:rsidR="0006038D" w:rsidRPr="007845A1" w:rsidRDefault="00C04D61" w:rsidP="00835710">
      <w:pPr>
        <w:pStyle w:val="Ttulo2"/>
        <w:numPr>
          <w:ilvl w:val="0"/>
          <w:numId w:val="20"/>
        </w:numPr>
        <w:rPr>
          <w:lang w:val="es-ES_tradnl"/>
        </w:rPr>
      </w:pPr>
      <w:bookmarkStart w:id="6" w:name="_Toc24443630"/>
      <w:r w:rsidRPr="007845A1">
        <w:rPr>
          <w:lang w:val="es-ES_tradnl"/>
        </w:rPr>
        <w:t>Administración de Personal</w:t>
      </w:r>
      <w:bookmarkEnd w:id="6"/>
      <w:r w:rsidRPr="007845A1">
        <w:rPr>
          <w:lang w:val="es-ES_tradnl"/>
        </w:rPr>
        <w:t xml:space="preserve"> </w:t>
      </w:r>
    </w:p>
    <w:p w:rsidR="004C2196" w:rsidRPr="007845A1" w:rsidRDefault="00403AFA" w:rsidP="0006038D">
      <w:pPr>
        <w:pStyle w:val="Ttulo2"/>
        <w:rPr>
          <w:lang w:val="es-ES_tradnl"/>
        </w:rPr>
      </w:pPr>
      <w:bookmarkStart w:id="7" w:name="_Toc24443631"/>
      <w:r>
        <w:rPr>
          <w:lang w:val="es-ES_tradnl"/>
        </w:rPr>
        <w:t>6.1</w:t>
      </w:r>
      <w:r w:rsidR="004C2196" w:rsidRPr="007845A1">
        <w:rPr>
          <w:lang w:val="es-ES_tradnl"/>
        </w:rPr>
        <w:t xml:space="preserve"> Planta de Personal</w:t>
      </w:r>
      <w:bookmarkEnd w:id="7"/>
    </w:p>
    <w:p w:rsidR="004C2196" w:rsidRPr="007845A1" w:rsidRDefault="004535DD" w:rsidP="004C2196">
      <w:pPr>
        <w:spacing w:line="276" w:lineRule="auto"/>
        <w:jc w:val="both"/>
        <w:rPr>
          <w:rFonts w:ascii="Arial" w:hAnsi="Arial" w:cs="Arial"/>
          <w:sz w:val="24"/>
          <w:szCs w:val="24"/>
          <w:lang w:val="es-ES_tradnl"/>
        </w:rPr>
      </w:pPr>
      <w:r>
        <w:rPr>
          <w:rFonts w:ascii="Arial" w:hAnsi="Arial" w:cs="Arial"/>
          <w:sz w:val="24"/>
          <w:szCs w:val="24"/>
          <w:lang w:val="es-ES_tradnl"/>
        </w:rPr>
        <w:t xml:space="preserve">La entidad cuenta con una planta </w:t>
      </w:r>
      <w:r w:rsidRPr="007845A1">
        <w:rPr>
          <w:rFonts w:ascii="Arial" w:hAnsi="Arial" w:cs="Arial"/>
          <w:sz w:val="24"/>
          <w:szCs w:val="24"/>
          <w:lang w:val="es-ES_tradnl"/>
        </w:rPr>
        <w:t>de personal constituida por 8</w:t>
      </w:r>
      <w:r w:rsidR="00B81DE1">
        <w:rPr>
          <w:rFonts w:ascii="Arial" w:hAnsi="Arial" w:cs="Arial"/>
          <w:sz w:val="24"/>
          <w:szCs w:val="24"/>
          <w:lang w:val="es-ES_tradnl"/>
        </w:rPr>
        <w:t>7</w:t>
      </w:r>
      <w:r w:rsidRPr="007845A1">
        <w:rPr>
          <w:rFonts w:ascii="Arial" w:hAnsi="Arial" w:cs="Arial"/>
          <w:sz w:val="24"/>
          <w:szCs w:val="24"/>
          <w:lang w:val="es-ES_tradnl"/>
        </w:rPr>
        <w:t xml:space="preserve"> cargos, de los cuales 4</w:t>
      </w:r>
      <w:r w:rsidR="00B81DE1">
        <w:rPr>
          <w:rFonts w:ascii="Arial" w:hAnsi="Arial" w:cs="Arial"/>
          <w:sz w:val="24"/>
          <w:szCs w:val="24"/>
          <w:lang w:val="es-ES_tradnl"/>
        </w:rPr>
        <w:t>7</w:t>
      </w:r>
      <w:r w:rsidRPr="007845A1">
        <w:rPr>
          <w:rFonts w:ascii="Arial" w:hAnsi="Arial" w:cs="Arial"/>
          <w:sz w:val="24"/>
          <w:szCs w:val="24"/>
          <w:lang w:val="es-ES_tradnl"/>
        </w:rPr>
        <w:t xml:space="preserve"> son de la parte administrativa y 40 de la parte operativa, </w:t>
      </w:r>
      <w:r w:rsidR="00B777FE" w:rsidRPr="007845A1">
        <w:rPr>
          <w:rFonts w:ascii="Arial" w:hAnsi="Arial" w:cs="Arial"/>
          <w:sz w:val="24"/>
          <w:szCs w:val="24"/>
          <w:lang w:val="es-ES_tradnl"/>
        </w:rPr>
        <w:t>Se</w:t>
      </w:r>
      <w:r w:rsidR="004C2196" w:rsidRPr="007845A1">
        <w:rPr>
          <w:rFonts w:ascii="Arial" w:hAnsi="Arial" w:cs="Arial"/>
          <w:sz w:val="24"/>
          <w:szCs w:val="24"/>
          <w:lang w:val="es-ES_tradnl"/>
        </w:rPr>
        <w:t xml:space="preserve"> relaciona</w:t>
      </w:r>
      <w:r w:rsidR="00E16A58">
        <w:rPr>
          <w:rFonts w:ascii="Arial" w:hAnsi="Arial" w:cs="Arial"/>
          <w:sz w:val="24"/>
          <w:szCs w:val="24"/>
          <w:lang w:val="es-ES_tradnl"/>
        </w:rPr>
        <w:t>n</w:t>
      </w:r>
      <w:r w:rsidR="004C2196" w:rsidRPr="007845A1">
        <w:rPr>
          <w:rFonts w:ascii="Arial" w:hAnsi="Arial" w:cs="Arial"/>
          <w:sz w:val="24"/>
          <w:szCs w:val="24"/>
          <w:lang w:val="es-ES_tradnl"/>
        </w:rPr>
        <w:t xml:space="preserve"> por tipo de vinculación</w:t>
      </w:r>
      <w:r w:rsidR="00E16A58">
        <w:rPr>
          <w:rFonts w:ascii="Arial" w:hAnsi="Arial" w:cs="Arial"/>
          <w:sz w:val="24"/>
          <w:szCs w:val="24"/>
          <w:lang w:val="es-ES_tradnl"/>
        </w:rPr>
        <w:t xml:space="preserve"> </w:t>
      </w:r>
      <w:r w:rsidR="00E16A58" w:rsidRPr="007845A1">
        <w:rPr>
          <w:rFonts w:ascii="Arial" w:hAnsi="Arial" w:cs="Arial"/>
          <w:sz w:val="24"/>
          <w:szCs w:val="24"/>
          <w:lang w:val="es-ES_tradnl"/>
        </w:rPr>
        <w:t>que</w:t>
      </w:r>
      <w:r w:rsidR="004C2196" w:rsidRPr="007845A1">
        <w:rPr>
          <w:rFonts w:ascii="Arial" w:hAnsi="Arial" w:cs="Arial"/>
          <w:sz w:val="24"/>
          <w:szCs w:val="24"/>
          <w:lang w:val="es-ES_tradnl"/>
        </w:rPr>
        <w:t xml:space="preserve"> a la fecha del corte del presente informe</w:t>
      </w:r>
      <w:r w:rsidR="00E16A58">
        <w:rPr>
          <w:rFonts w:ascii="Arial" w:hAnsi="Arial" w:cs="Arial"/>
          <w:sz w:val="24"/>
          <w:szCs w:val="24"/>
          <w:lang w:val="es-ES_tradnl"/>
        </w:rPr>
        <w:t xml:space="preserve"> </w:t>
      </w:r>
      <w:r w:rsidR="004C2196" w:rsidRPr="007845A1">
        <w:rPr>
          <w:rFonts w:ascii="Arial" w:hAnsi="Arial" w:cs="Arial"/>
          <w:sz w:val="24"/>
          <w:szCs w:val="24"/>
          <w:lang w:val="es-ES_tradnl"/>
        </w:rPr>
        <w:t>laboran en IMTTRASOL.</w:t>
      </w:r>
    </w:p>
    <w:p w:rsidR="00730146" w:rsidRPr="007845A1" w:rsidRDefault="00B81DE1" w:rsidP="00B95ED7">
      <w:pPr>
        <w:spacing w:line="276" w:lineRule="auto"/>
        <w:jc w:val="both"/>
        <w:rPr>
          <w:rFonts w:ascii="Arial" w:hAnsi="Arial" w:cs="Arial"/>
          <w:sz w:val="24"/>
          <w:szCs w:val="24"/>
          <w:lang w:val="es-ES_tradnl"/>
        </w:rPr>
      </w:pPr>
      <w:r>
        <w:rPr>
          <w:noProof/>
          <w:lang w:eastAsia="es-CO"/>
        </w:rPr>
        <w:drawing>
          <wp:inline distT="0" distB="0" distL="0" distR="0" wp14:anchorId="1881E839" wp14:editId="4AB68F2D">
            <wp:extent cx="5612130" cy="3285734"/>
            <wp:effectExtent l="0" t="38100" r="0" b="4826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30146" w:rsidRPr="007845A1" w:rsidRDefault="00730146" w:rsidP="009022DB">
      <w:pPr>
        <w:tabs>
          <w:tab w:val="left" w:pos="3570"/>
        </w:tabs>
        <w:spacing w:line="276" w:lineRule="auto"/>
        <w:jc w:val="both"/>
        <w:rPr>
          <w:rFonts w:ascii="Arial" w:hAnsi="Arial" w:cs="Arial"/>
          <w:i/>
          <w:sz w:val="18"/>
          <w:szCs w:val="24"/>
          <w:lang w:val="es-ES_tradnl"/>
        </w:rPr>
      </w:pPr>
      <w:r w:rsidRPr="007845A1">
        <w:rPr>
          <w:rFonts w:ascii="Arial" w:hAnsi="Arial" w:cs="Arial"/>
          <w:b/>
          <w:i/>
          <w:sz w:val="18"/>
          <w:szCs w:val="24"/>
          <w:lang w:val="es-ES_tradnl"/>
        </w:rPr>
        <w:t>FUENTE:</w:t>
      </w:r>
      <w:r w:rsidRPr="007845A1">
        <w:rPr>
          <w:rFonts w:ascii="Arial" w:hAnsi="Arial" w:cs="Arial"/>
          <w:i/>
          <w:sz w:val="18"/>
          <w:szCs w:val="24"/>
          <w:lang w:val="es-ES_tradnl"/>
        </w:rPr>
        <w:t xml:space="preserve"> Nomina – Jefatura Talento Humano</w:t>
      </w:r>
    </w:p>
    <w:p w:rsidR="009C08D1" w:rsidRPr="007845A1" w:rsidRDefault="009C08D1" w:rsidP="009022DB">
      <w:pPr>
        <w:tabs>
          <w:tab w:val="left" w:pos="3570"/>
        </w:tabs>
        <w:spacing w:line="276" w:lineRule="auto"/>
        <w:jc w:val="both"/>
        <w:rPr>
          <w:rFonts w:ascii="Arial" w:hAnsi="Arial" w:cs="Arial"/>
          <w:i/>
          <w:sz w:val="18"/>
          <w:szCs w:val="24"/>
          <w:lang w:val="es-ES_tradnl"/>
        </w:rPr>
      </w:pPr>
    </w:p>
    <w:p w:rsidR="00E27A56" w:rsidRPr="007845A1" w:rsidRDefault="00E16A58" w:rsidP="009022DB">
      <w:pPr>
        <w:tabs>
          <w:tab w:val="left" w:pos="3570"/>
        </w:tabs>
        <w:spacing w:line="276" w:lineRule="auto"/>
        <w:jc w:val="both"/>
        <w:rPr>
          <w:rFonts w:ascii="Arial" w:hAnsi="Arial" w:cs="Arial"/>
          <w:sz w:val="24"/>
          <w:szCs w:val="24"/>
          <w:lang w:val="es-ES_tradnl"/>
        </w:rPr>
      </w:pPr>
      <w:r>
        <w:rPr>
          <w:rFonts w:ascii="Arial" w:hAnsi="Arial" w:cs="Arial"/>
          <w:sz w:val="24"/>
          <w:szCs w:val="24"/>
          <w:lang w:val="es-ES_tradnl"/>
        </w:rPr>
        <w:t xml:space="preserve">A </w:t>
      </w:r>
      <w:r w:rsidR="00164BA4">
        <w:rPr>
          <w:rFonts w:ascii="Arial" w:hAnsi="Arial" w:cs="Arial"/>
          <w:sz w:val="24"/>
          <w:szCs w:val="24"/>
          <w:lang w:val="es-ES_tradnl"/>
        </w:rPr>
        <w:t>continuación,</w:t>
      </w:r>
      <w:r>
        <w:rPr>
          <w:rFonts w:ascii="Arial" w:hAnsi="Arial" w:cs="Arial"/>
          <w:sz w:val="24"/>
          <w:szCs w:val="24"/>
          <w:lang w:val="es-ES_tradnl"/>
        </w:rPr>
        <w:t xml:space="preserve"> se detallan los gastos </w:t>
      </w:r>
      <w:r w:rsidR="00F771A3">
        <w:rPr>
          <w:rFonts w:ascii="Arial" w:hAnsi="Arial" w:cs="Arial"/>
          <w:sz w:val="24"/>
          <w:szCs w:val="24"/>
          <w:lang w:val="es-ES_tradnl"/>
        </w:rPr>
        <w:t>más</w:t>
      </w:r>
      <w:r>
        <w:rPr>
          <w:rFonts w:ascii="Arial" w:hAnsi="Arial" w:cs="Arial"/>
          <w:sz w:val="24"/>
          <w:szCs w:val="24"/>
          <w:lang w:val="es-ES_tradnl"/>
        </w:rPr>
        <w:t xml:space="preserve"> representativos en cuanto a </w:t>
      </w:r>
      <w:r w:rsidR="00F771A3">
        <w:rPr>
          <w:rFonts w:ascii="Arial" w:hAnsi="Arial" w:cs="Arial"/>
          <w:sz w:val="24"/>
          <w:szCs w:val="24"/>
          <w:lang w:val="es-ES_tradnl"/>
        </w:rPr>
        <w:t>nómina</w:t>
      </w:r>
      <w:r>
        <w:rPr>
          <w:rFonts w:ascii="Arial" w:hAnsi="Arial" w:cs="Arial"/>
          <w:sz w:val="24"/>
          <w:szCs w:val="24"/>
          <w:lang w:val="es-ES_tradnl"/>
        </w:rPr>
        <w:t xml:space="preserve"> y prestaciones sociales, seguidamente se detallan las variaciones del tercer trimestre de 2019, comparándolo con el mismo periodo de la vigencia 2018.</w:t>
      </w:r>
    </w:p>
    <w:tbl>
      <w:tblPr>
        <w:tblpPr w:leftFromText="141" w:rightFromText="141" w:vertAnchor="text" w:tblpY="39"/>
        <w:tblW w:w="9029" w:type="dxa"/>
        <w:tblCellMar>
          <w:left w:w="70" w:type="dxa"/>
          <w:right w:w="70" w:type="dxa"/>
        </w:tblCellMar>
        <w:tblLook w:val="04A0" w:firstRow="1" w:lastRow="0" w:firstColumn="1" w:lastColumn="0" w:noHBand="0" w:noVBand="1"/>
      </w:tblPr>
      <w:tblGrid>
        <w:gridCol w:w="3148"/>
        <w:gridCol w:w="2368"/>
        <w:gridCol w:w="2093"/>
        <w:gridCol w:w="1420"/>
      </w:tblGrid>
      <w:tr w:rsidR="005D3D98" w:rsidRPr="00B7787E" w:rsidTr="005D3D98">
        <w:trPr>
          <w:trHeight w:val="816"/>
        </w:trPr>
        <w:tc>
          <w:tcPr>
            <w:tcW w:w="3148" w:type="dxa"/>
            <w:tcBorders>
              <w:top w:val="single" w:sz="8" w:space="0" w:color="5B9BD5"/>
              <w:left w:val="single" w:sz="8" w:space="0" w:color="5B9BD5"/>
              <w:bottom w:val="single" w:sz="4" w:space="0" w:color="5B9BD5"/>
              <w:right w:val="single" w:sz="4" w:space="0" w:color="5B9BD5"/>
            </w:tcBorders>
            <w:shd w:val="clear" w:color="000000" w:fill="4F81BD"/>
            <w:vAlign w:val="center"/>
            <w:hideMark/>
          </w:tcPr>
          <w:p w:rsidR="005D3D98" w:rsidRPr="00B7787E" w:rsidRDefault="005D3D98" w:rsidP="005D3D98">
            <w:pPr>
              <w:spacing w:after="0" w:line="240" w:lineRule="auto"/>
              <w:jc w:val="center"/>
              <w:rPr>
                <w:rFonts w:ascii="Calibri" w:eastAsia="Times New Roman" w:hAnsi="Calibri" w:cs="Calibri"/>
                <w:b/>
                <w:bCs/>
                <w:color w:val="FFFFFF"/>
                <w:lang w:eastAsia="es-ES_tradnl"/>
              </w:rPr>
            </w:pPr>
            <w:r w:rsidRPr="00B7787E">
              <w:rPr>
                <w:rFonts w:ascii="Calibri" w:eastAsia="Times New Roman" w:hAnsi="Calibri" w:cs="Calibri"/>
                <w:b/>
                <w:bCs/>
                <w:color w:val="FFFFFF"/>
                <w:lang w:eastAsia="es-ES_tradnl"/>
              </w:rPr>
              <w:lastRenderedPageBreak/>
              <w:t>CONCEPTO</w:t>
            </w:r>
          </w:p>
        </w:tc>
        <w:tc>
          <w:tcPr>
            <w:tcW w:w="2368" w:type="dxa"/>
            <w:tcBorders>
              <w:top w:val="single" w:sz="8" w:space="0" w:color="5B9BD5"/>
              <w:left w:val="nil"/>
              <w:bottom w:val="single" w:sz="4" w:space="0" w:color="5B9BD5"/>
              <w:right w:val="single" w:sz="4" w:space="0" w:color="5B9BD5"/>
            </w:tcBorders>
            <w:shd w:val="clear" w:color="000000" w:fill="4F81BD"/>
            <w:vAlign w:val="center"/>
            <w:hideMark/>
          </w:tcPr>
          <w:p w:rsidR="005D3D98" w:rsidRPr="00B7787E" w:rsidRDefault="005D3D98" w:rsidP="005D3D98">
            <w:pPr>
              <w:spacing w:after="0" w:line="240" w:lineRule="auto"/>
              <w:jc w:val="center"/>
              <w:rPr>
                <w:rFonts w:ascii="Calibri" w:eastAsia="Times New Roman" w:hAnsi="Calibri" w:cs="Calibri"/>
                <w:b/>
                <w:bCs/>
                <w:color w:val="FFFFFF"/>
                <w:lang w:eastAsia="es-ES_tradnl"/>
              </w:rPr>
            </w:pPr>
            <w:r w:rsidRPr="00B7787E">
              <w:rPr>
                <w:rFonts w:ascii="Calibri" w:eastAsia="Times New Roman" w:hAnsi="Calibri" w:cs="Calibri"/>
                <w:b/>
                <w:bCs/>
                <w:color w:val="FFFFFF"/>
                <w:lang w:eastAsia="es-ES_tradnl"/>
              </w:rPr>
              <w:t>JULIO - SEPTIEMBRE 2018</w:t>
            </w:r>
          </w:p>
        </w:tc>
        <w:tc>
          <w:tcPr>
            <w:tcW w:w="2093" w:type="dxa"/>
            <w:tcBorders>
              <w:top w:val="single" w:sz="8" w:space="0" w:color="5B9BD5"/>
              <w:left w:val="nil"/>
              <w:bottom w:val="single" w:sz="4" w:space="0" w:color="5B9BD5"/>
              <w:right w:val="single" w:sz="4" w:space="0" w:color="5B9BD5"/>
            </w:tcBorders>
            <w:shd w:val="clear" w:color="000000" w:fill="4F81BD"/>
            <w:vAlign w:val="center"/>
            <w:hideMark/>
          </w:tcPr>
          <w:p w:rsidR="005D3D98" w:rsidRPr="00B7787E" w:rsidRDefault="005D3D98" w:rsidP="005D3D98">
            <w:pPr>
              <w:spacing w:after="0" w:line="240" w:lineRule="auto"/>
              <w:jc w:val="center"/>
              <w:rPr>
                <w:rFonts w:ascii="Calibri" w:eastAsia="Times New Roman" w:hAnsi="Calibri" w:cs="Calibri"/>
                <w:b/>
                <w:bCs/>
                <w:color w:val="FFFFFF"/>
                <w:lang w:eastAsia="es-ES_tradnl"/>
              </w:rPr>
            </w:pPr>
            <w:r w:rsidRPr="00B7787E">
              <w:rPr>
                <w:rFonts w:ascii="Calibri" w:eastAsia="Times New Roman" w:hAnsi="Calibri" w:cs="Calibri"/>
                <w:b/>
                <w:bCs/>
                <w:color w:val="FFFFFF"/>
                <w:lang w:eastAsia="es-ES_tradnl"/>
              </w:rPr>
              <w:t>JULIO - SEPTIEMBRE 2019</w:t>
            </w:r>
          </w:p>
        </w:tc>
        <w:tc>
          <w:tcPr>
            <w:tcW w:w="1420" w:type="dxa"/>
            <w:tcBorders>
              <w:top w:val="single" w:sz="8" w:space="0" w:color="4F81BD"/>
              <w:left w:val="nil"/>
              <w:bottom w:val="single" w:sz="8" w:space="0" w:color="4F81BD"/>
              <w:right w:val="single" w:sz="8" w:space="0" w:color="4F81BD"/>
            </w:tcBorders>
            <w:shd w:val="clear" w:color="000000" w:fill="4F81BD"/>
            <w:vAlign w:val="center"/>
            <w:hideMark/>
          </w:tcPr>
          <w:p w:rsidR="005D3D98" w:rsidRPr="00B7787E" w:rsidRDefault="005D3D98" w:rsidP="005D3D98">
            <w:pPr>
              <w:spacing w:after="0" w:line="240" w:lineRule="auto"/>
              <w:jc w:val="center"/>
              <w:rPr>
                <w:rFonts w:ascii="Calibri" w:eastAsia="Times New Roman" w:hAnsi="Calibri" w:cs="Calibri"/>
                <w:b/>
                <w:bCs/>
                <w:color w:val="FFFFFF"/>
                <w:lang w:eastAsia="es-ES_tradnl"/>
              </w:rPr>
            </w:pPr>
            <w:r w:rsidRPr="00B7787E">
              <w:rPr>
                <w:rFonts w:ascii="Calibri" w:eastAsia="Times New Roman" w:hAnsi="Calibri" w:cs="Calibri"/>
                <w:b/>
                <w:bCs/>
                <w:color w:val="FFFFFF"/>
                <w:lang w:eastAsia="es-ES_tradnl"/>
              </w:rPr>
              <w:t>VARIACION PORCENTUAL</w:t>
            </w:r>
          </w:p>
        </w:tc>
      </w:tr>
      <w:tr w:rsidR="005D3D98" w:rsidRPr="00B7787E" w:rsidTr="005D3D98">
        <w:trPr>
          <w:trHeight w:val="792"/>
        </w:trPr>
        <w:tc>
          <w:tcPr>
            <w:tcW w:w="3148" w:type="dxa"/>
            <w:tcBorders>
              <w:top w:val="nil"/>
              <w:left w:val="single" w:sz="8" w:space="0" w:color="5B9BD5"/>
              <w:bottom w:val="single" w:sz="4" w:space="0" w:color="5B9BD5"/>
              <w:right w:val="single" w:sz="4" w:space="0" w:color="5B9BD5"/>
            </w:tcBorders>
            <w:shd w:val="clear" w:color="auto" w:fill="auto"/>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SERVICIOS PERSONALES ASOCIADOS A LA NOMINA</w:t>
            </w:r>
          </w:p>
        </w:tc>
        <w:tc>
          <w:tcPr>
            <w:tcW w:w="2368"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366.085.108,00</w:t>
            </w:r>
          </w:p>
        </w:tc>
        <w:tc>
          <w:tcPr>
            <w:tcW w:w="2093" w:type="dxa"/>
            <w:tcBorders>
              <w:top w:val="nil"/>
              <w:left w:val="nil"/>
              <w:bottom w:val="single" w:sz="4" w:space="0" w:color="5B9BD5"/>
              <w:right w:val="single" w:sz="4" w:space="0" w:color="5B9BD5"/>
            </w:tcBorders>
            <w:shd w:val="clear" w:color="auto" w:fill="auto"/>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$ 609.543.770,00</w:t>
            </w:r>
          </w:p>
        </w:tc>
        <w:tc>
          <w:tcPr>
            <w:tcW w:w="1420" w:type="dxa"/>
            <w:tcBorders>
              <w:top w:val="single" w:sz="4" w:space="0" w:color="5B9BD5"/>
              <w:left w:val="nil"/>
              <w:bottom w:val="single" w:sz="4" w:space="0" w:color="5B9BD5"/>
              <w:right w:val="single" w:sz="8" w:space="0" w:color="5B9BD5"/>
            </w:tcBorders>
            <w:shd w:val="clear" w:color="auto" w:fill="auto"/>
            <w:vAlign w:val="center"/>
            <w:hideMark/>
          </w:tcPr>
          <w:p w:rsidR="005D3D98" w:rsidRPr="00B7787E" w:rsidRDefault="005D3D98" w:rsidP="005D3D98">
            <w:pPr>
              <w:spacing w:after="0" w:line="240" w:lineRule="auto"/>
              <w:jc w:val="center"/>
              <w:rPr>
                <w:rFonts w:ascii="Calibri" w:eastAsia="Times New Roman" w:hAnsi="Calibri" w:cs="Calibri"/>
                <w:b/>
                <w:bCs/>
                <w:color w:val="000000"/>
                <w:lang w:eastAsia="es-ES_tradnl"/>
              </w:rPr>
            </w:pPr>
            <w:r w:rsidRPr="00B7787E">
              <w:rPr>
                <w:rFonts w:ascii="Calibri" w:eastAsia="Times New Roman" w:hAnsi="Calibri" w:cs="Calibri"/>
                <w:b/>
                <w:bCs/>
                <w:color w:val="000000"/>
                <w:lang w:eastAsia="es-ES_tradnl"/>
              </w:rPr>
              <w:t>67%</w:t>
            </w:r>
          </w:p>
        </w:tc>
      </w:tr>
      <w:tr w:rsidR="005D3D98" w:rsidRPr="00B7787E" w:rsidTr="005D3D98">
        <w:trPr>
          <w:trHeight w:val="371"/>
        </w:trPr>
        <w:tc>
          <w:tcPr>
            <w:tcW w:w="3148" w:type="dxa"/>
            <w:tcBorders>
              <w:top w:val="nil"/>
              <w:left w:val="single" w:sz="8" w:space="0" w:color="5B9BD5"/>
              <w:bottom w:val="single" w:sz="4" w:space="0" w:color="5B9BD5"/>
              <w:right w:val="single" w:sz="4" w:space="0" w:color="5B9BD5"/>
            </w:tcBorders>
            <w:shd w:val="clear" w:color="000000" w:fill="FFFFFF"/>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xml:space="preserve">PRIMA SERVICIO </w:t>
            </w:r>
          </w:p>
        </w:tc>
        <w:tc>
          <w:tcPr>
            <w:tcW w:w="2368"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78.414.172,00</w:t>
            </w:r>
          </w:p>
        </w:tc>
        <w:tc>
          <w:tcPr>
            <w:tcW w:w="2093"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$ 652.025,00</w:t>
            </w:r>
          </w:p>
        </w:tc>
        <w:tc>
          <w:tcPr>
            <w:tcW w:w="1420" w:type="dxa"/>
            <w:tcBorders>
              <w:top w:val="nil"/>
              <w:left w:val="nil"/>
              <w:bottom w:val="single" w:sz="4" w:space="0" w:color="5B9BD5"/>
              <w:right w:val="single" w:sz="8"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b/>
                <w:bCs/>
                <w:color w:val="000000"/>
                <w:lang w:eastAsia="es-ES_tradnl"/>
              </w:rPr>
            </w:pPr>
            <w:r w:rsidRPr="00B7787E">
              <w:rPr>
                <w:rFonts w:ascii="Calibri" w:eastAsia="Times New Roman" w:hAnsi="Calibri" w:cs="Calibri"/>
                <w:b/>
                <w:bCs/>
                <w:color w:val="000000"/>
                <w:lang w:eastAsia="es-ES_tradnl"/>
              </w:rPr>
              <w:t>-99%</w:t>
            </w:r>
          </w:p>
        </w:tc>
      </w:tr>
      <w:tr w:rsidR="005D3D98" w:rsidRPr="00B7787E" w:rsidTr="005D3D98">
        <w:trPr>
          <w:trHeight w:val="371"/>
        </w:trPr>
        <w:tc>
          <w:tcPr>
            <w:tcW w:w="3148" w:type="dxa"/>
            <w:tcBorders>
              <w:top w:val="nil"/>
              <w:left w:val="single" w:sz="8" w:space="0" w:color="5B9BD5"/>
              <w:bottom w:val="single" w:sz="4" w:space="0" w:color="5B9BD5"/>
              <w:right w:val="single" w:sz="4" w:space="0" w:color="5B9BD5"/>
            </w:tcBorders>
            <w:shd w:val="clear" w:color="000000" w:fill="FFFFFF"/>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xml:space="preserve">PRIMA VACACIONES </w:t>
            </w:r>
          </w:p>
        </w:tc>
        <w:tc>
          <w:tcPr>
            <w:tcW w:w="2368"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12.244.691,00</w:t>
            </w:r>
          </w:p>
        </w:tc>
        <w:tc>
          <w:tcPr>
            <w:tcW w:w="2093"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$ 48.559.378,00</w:t>
            </w:r>
          </w:p>
        </w:tc>
        <w:tc>
          <w:tcPr>
            <w:tcW w:w="1420" w:type="dxa"/>
            <w:tcBorders>
              <w:top w:val="nil"/>
              <w:left w:val="nil"/>
              <w:bottom w:val="single" w:sz="4" w:space="0" w:color="5B9BD5"/>
              <w:right w:val="single" w:sz="8"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b/>
                <w:bCs/>
                <w:color w:val="000000"/>
                <w:lang w:eastAsia="es-ES_tradnl"/>
              </w:rPr>
            </w:pPr>
            <w:r w:rsidRPr="00B7787E">
              <w:rPr>
                <w:rFonts w:ascii="Calibri" w:eastAsia="Times New Roman" w:hAnsi="Calibri" w:cs="Calibri"/>
                <w:b/>
                <w:bCs/>
                <w:color w:val="000000"/>
                <w:lang w:eastAsia="es-ES_tradnl"/>
              </w:rPr>
              <w:t>297%</w:t>
            </w:r>
          </w:p>
        </w:tc>
      </w:tr>
      <w:tr w:rsidR="005D3D98" w:rsidRPr="00B7787E" w:rsidTr="005D3D98">
        <w:trPr>
          <w:trHeight w:val="371"/>
        </w:trPr>
        <w:tc>
          <w:tcPr>
            <w:tcW w:w="3148" w:type="dxa"/>
            <w:tcBorders>
              <w:top w:val="nil"/>
              <w:left w:val="single" w:sz="8" w:space="0" w:color="5B9BD5"/>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xml:space="preserve">RECARGOS NOCTURNOS </w:t>
            </w:r>
          </w:p>
        </w:tc>
        <w:tc>
          <w:tcPr>
            <w:tcW w:w="2368"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w:t>
            </w:r>
          </w:p>
        </w:tc>
        <w:tc>
          <w:tcPr>
            <w:tcW w:w="2093"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$ 7.394.994,00</w:t>
            </w:r>
          </w:p>
        </w:tc>
        <w:tc>
          <w:tcPr>
            <w:tcW w:w="1420" w:type="dxa"/>
            <w:tcBorders>
              <w:top w:val="nil"/>
              <w:left w:val="nil"/>
              <w:bottom w:val="single" w:sz="4" w:space="0" w:color="5B9BD5"/>
              <w:right w:val="single" w:sz="8"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b/>
                <w:bCs/>
                <w:color w:val="000000"/>
                <w:lang w:eastAsia="es-ES_tradnl"/>
              </w:rPr>
            </w:pPr>
          </w:p>
        </w:tc>
      </w:tr>
      <w:tr w:rsidR="005D3D98" w:rsidRPr="00B7787E" w:rsidTr="005D3D98">
        <w:trPr>
          <w:trHeight w:val="371"/>
        </w:trPr>
        <w:tc>
          <w:tcPr>
            <w:tcW w:w="3148" w:type="dxa"/>
            <w:tcBorders>
              <w:top w:val="nil"/>
              <w:left w:val="single" w:sz="8" w:space="0" w:color="5B9BD5"/>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xml:space="preserve">TRABAJOS SUPLEMENTARIOS </w:t>
            </w:r>
          </w:p>
        </w:tc>
        <w:tc>
          <w:tcPr>
            <w:tcW w:w="2368"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w:t>
            </w:r>
          </w:p>
        </w:tc>
        <w:tc>
          <w:tcPr>
            <w:tcW w:w="2093"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$ 5.439.784,00</w:t>
            </w:r>
          </w:p>
        </w:tc>
        <w:tc>
          <w:tcPr>
            <w:tcW w:w="1420" w:type="dxa"/>
            <w:tcBorders>
              <w:top w:val="nil"/>
              <w:left w:val="nil"/>
              <w:bottom w:val="single" w:sz="4" w:space="0" w:color="5B9BD5"/>
              <w:right w:val="single" w:sz="8"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b/>
                <w:bCs/>
                <w:color w:val="000000"/>
                <w:lang w:eastAsia="es-ES_tradnl"/>
              </w:rPr>
            </w:pPr>
          </w:p>
        </w:tc>
      </w:tr>
      <w:tr w:rsidR="005D3D98" w:rsidRPr="00B7787E" w:rsidTr="005D3D98">
        <w:trPr>
          <w:trHeight w:val="371"/>
        </w:trPr>
        <w:tc>
          <w:tcPr>
            <w:tcW w:w="3148" w:type="dxa"/>
            <w:tcBorders>
              <w:top w:val="nil"/>
              <w:left w:val="single" w:sz="8" w:space="0" w:color="5B9BD5"/>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xml:space="preserve">VACACIONES </w:t>
            </w:r>
          </w:p>
        </w:tc>
        <w:tc>
          <w:tcPr>
            <w:tcW w:w="2368"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35.746.747</w:t>
            </w:r>
          </w:p>
        </w:tc>
        <w:tc>
          <w:tcPr>
            <w:tcW w:w="2093" w:type="dxa"/>
            <w:tcBorders>
              <w:top w:val="nil"/>
              <w:left w:val="nil"/>
              <w:bottom w:val="single" w:sz="4"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$ 66.774.157,00</w:t>
            </w:r>
          </w:p>
        </w:tc>
        <w:tc>
          <w:tcPr>
            <w:tcW w:w="1420" w:type="dxa"/>
            <w:tcBorders>
              <w:top w:val="nil"/>
              <w:left w:val="nil"/>
              <w:bottom w:val="single" w:sz="4" w:space="0" w:color="5B9BD5"/>
              <w:right w:val="single" w:sz="8"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b/>
                <w:bCs/>
                <w:color w:val="000000"/>
                <w:lang w:eastAsia="es-ES_tradnl"/>
              </w:rPr>
            </w:pPr>
            <w:r w:rsidRPr="00B7787E">
              <w:rPr>
                <w:rFonts w:ascii="Calibri" w:eastAsia="Times New Roman" w:hAnsi="Calibri" w:cs="Calibri"/>
                <w:b/>
                <w:bCs/>
                <w:color w:val="000000"/>
                <w:lang w:eastAsia="es-ES_tradnl"/>
              </w:rPr>
              <w:t>87%</w:t>
            </w:r>
          </w:p>
        </w:tc>
      </w:tr>
      <w:tr w:rsidR="005D3D98" w:rsidRPr="00B7787E" w:rsidTr="005D3D98">
        <w:trPr>
          <w:trHeight w:val="396"/>
        </w:trPr>
        <w:tc>
          <w:tcPr>
            <w:tcW w:w="3148" w:type="dxa"/>
            <w:tcBorders>
              <w:top w:val="nil"/>
              <w:left w:val="single" w:sz="8" w:space="0" w:color="5B9BD5"/>
              <w:bottom w:val="single" w:sz="8"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xml:space="preserve">TOTAL </w:t>
            </w:r>
          </w:p>
        </w:tc>
        <w:tc>
          <w:tcPr>
            <w:tcW w:w="2368" w:type="dxa"/>
            <w:tcBorders>
              <w:top w:val="nil"/>
              <w:left w:val="nil"/>
              <w:bottom w:val="single" w:sz="8"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xml:space="preserve">$ </w:t>
            </w:r>
            <w:r>
              <w:rPr>
                <w:rFonts w:ascii="Calibri" w:eastAsia="Times New Roman" w:hAnsi="Calibri" w:cs="Calibri"/>
                <w:color w:val="000000"/>
                <w:lang w:eastAsia="es-ES_tradnl"/>
              </w:rPr>
              <w:t>492.490.718</w:t>
            </w:r>
            <w:r w:rsidRPr="00B7787E">
              <w:rPr>
                <w:rFonts w:ascii="Calibri" w:eastAsia="Times New Roman" w:hAnsi="Calibri" w:cs="Calibri"/>
                <w:color w:val="000000"/>
                <w:lang w:eastAsia="es-ES_tradnl"/>
              </w:rPr>
              <w:t xml:space="preserve">    </w:t>
            </w:r>
          </w:p>
        </w:tc>
        <w:tc>
          <w:tcPr>
            <w:tcW w:w="2093" w:type="dxa"/>
            <w:tcBorders>
              <w:top w:val="nil"/>
              <w:left w:val="nil"/>
              <w:bottom w:val="single" w:sz="8" w:space="0" w:color="5B9BD5"/>
              <w:right w:val="single" w:sz="4"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color w:val="000000"/>
                <w:lang w:eastAsia="es-ES_tradnl"/>
              </w:rPr>
            </w:pPr>
            <w:r w:rsidRPr="00B7787E">
              <w:rPr>
                <w:rFonts w:ascii="Calibri" w:eastAsia="Times New Roman" w:hAnsi="Calibri" w:cs="Calibri"/>
                <w:color w:val="000000"/>
                <w:lang w:eastAsia="es-ES_tradnl"/>
              </w:rPr>
              <w:t xml:space="preserve">$ </w:t>
            </w:r>
            <w:r>
              <w:rPr>
                <w:rFonts w:ascii="Calibri" w:eastAsia="Times New Roman" w:hAnsi="Calibri" w:cs="Calibri"/>
                <w:color w:val="000000"/>
                <w:lang w:eastAsia="es-ES_tradnl"/>
              </w:rPr>
              <w:t>738.364.108</w:t>
            </w:r>
            <w:r w:rsidRPr="00B7787E">
              <w:rPr>
                <w:rFonts w:ascii="Calibri" w:eastAsia="Times New Roman" w:hAnsi="Calibri" w:cs="Calibri"/>
                <w:color w:val="000000"/>
                <w:lang w:eastAsia="es-ES_tradnl"/>
              </w:rPr>
              <w:t xml:space="preserve">      </w:t>
            </w:r>
          </w:p>
        </w:tc>
        <w:tc>
          <w:tcPr>
            <w:tcW w:w="1420" w:type="dxa"/>
            <w:tcBorders>
              <w:top w:val="nil"/>
              <w:left w:val="nil"/>
              <w:bottom w:val="single" w:sz="8" w:space="0" w:color="5B9BD5"/>
              <w:right w:val="single" w:sz="8" w:space="0" w:color="5B9BD5"/>
            </w:tcBorders>
            <w:shd w:val="clear" w:color="auto" w:fill="auto"/>
            <w:noWrap/>
            <w:vAlign w:val="center"/>
            <w:hideMark/>
          </w:tcPr>
          <w:p w:rsidR="005D3D98" w:rsidRPr="00B7787E" w:rsidRDefault="005D3D98" w:rsidP="005D3D98">
            <w:pPr>
              <w:spacing w:after="0" w:line="240" w:lineRule="auto"/>
              <w:jc w:val="center"/>
              <w:rPr>
                <w:rFonts w:ascii="Calibri" w:eastAsia="Times New Roman" w:hAnsi="Calibri" w:cs="Calibri"/>
                <w:b/>
                <w:bCs/>
                <w:color w:val="000000"/>
                <w:lang w:eastAsia="es-ES_tradnl"/>
              </w:rPr>
            </w:pPr>
            <w:r w:rsidRPr="00B7787E">
              <w:rPr>
                <w:rFonts w:ascii="Calibri" w:eastAsia="Times New Roman" w:hAnsi="Calibri" w:cs="Calibri"/>
                <w:b/>
                <w:bCs/>
                <w:color w:val="FF0000"/>
                <w:lang w:eastAsia="es-ES_tradnl"/>
              </w:rPr>
              <w:t>50%</w:t>
            </w:r>
          </w:p>
        </w:tc>
      </w:tr>
    </w:tbl>
    <w:p w:rsidR="00CC46A6" w:rsidRDefault="0025471C" w:rsidP="00B95ED7">
      <w:pPr>
        <w:spacing w:line="276" w:lineRule="auto"/>
        <w:jc w:val="both"/>
        <w:rPr>
          <w:rFonts w:ascii="Arial" w:hAnsi="Arial" w:cs="Arial"/>
          <w:sz w:val="18"/>
          <w:szCs w:val="18"/>
          <w:lang w:val="es-ES_tradnl"/>
        </w:rPr>
      </w:pPr>
      <w:r w:rsidRPr="007845A1">
        <w:rPr>
          <w:rFonts w:ascii="Arial" w:hAnsi="Arial" w:cs="Arial"/>
          <w:b/>
          <w:sz w:val="18"/>
          <w:szCs w:val="18"/>
          <w:lang w:val="es-ES_tradnl"/>
        </w:rPr>
        <w:t>FUENTE</w:t>
      </w:r>
      <w:r w:rsidRPr="007845A1">
        <w:rPr>
          <w:rFonts w:ascii="Arial" w:hAnsi="Arial" w:cs="Arial"/>
          <w:sz w:val="18"/>
          <w:szCs w:val="18"/>
          <w:lang w:val="es-ES_tradnl"/>
        </w:rPr>
        <w:t>: Ejecuciones presupuestales Jefatura Financiera.</w:t>
      </w:r>
    </w:p>
    <w:p w:rsidR="00CC46A6" w:rsidRPr="007845A1" w:rsidRDefault="00CC46A6" w:rsidP="00B95ED7">
      <w:pPr>
        <w:spacing w:line="276" w:lineRule="auto"/>
        <w:jc w:val="both"/>
        <w:rPr>
          <w:rFonts w:ascii="Arial" w:hAnsi="Arial" w:cs="Arial"/>
          <w:sz w:val="18"/>
          <w:szCs w:val="18"/>
          <w:lang w:val="es-ES_tradnl"/>
        </w:rPr>
      </w:pPr>
    </w:p>
    <w:p w:rsidR="009F6923" w:rsidRPr="007845A1" w:rsidRDefault="009F6923" w:rsidP="009F6923">
      <w:pPr>
        <w:pStyle w:val="Prrafodelista"/>
        <w:numPr>
          <w:ilvl w:val="0"/>
          <w:numId w:val="18"/>
        </w:numPr>
        <w:spacing w:line="276" w:lineRule="auto"/>
        <w:jc w:val="both"/>
        <w:rPr>
          <w:rFonts w:ascii="Arial" w:hAnsi="Arial" w:cs="Arial"/>
          <w:sz w:val="24"/>
          <w:szCs w:val="18"/>
          <w:lang w:val="es-ES_tradnl"/>
        </w:rPr>
      </w:pPr>
      <w:r w:rsidRPr="007845A1">
        <w:rPr>
          <w:rFonts w:ascii="Arial" w:hAnsi="Arial" w:cs="Arial"/>
          <w:b/>
          <w:sz w:val="24"/>
          <w:szCs w:val="18"/>
          <w:lang w:val="es-ES_tradnl"/>
        </w:rPr>
        <w:t>Nomina:</w:t>
      </w:r>
      <w:r w:rsidRPr="007845A1">
        <w:rPr>
          <w:rFonts w:ascii="Arial" w:hAnsi="Arial" w:cs="Arial"/>
          <w:sz w:val="24"/>
          <w:szCs w:val="18"/>
          <w:lang w:val="es-ES_tradnl"/>
        </w:rPr>
        <w:t xml:space="preserve"> Como</w:t>
      </w:r>
      <w:r w:rsidR="00361DBE" w:rsidRPr="007845A1">
        <w:rPr>
          <w:rFonts w:ascii="Arial" w:hAnsi="Arial" w:cs="Arial"/>
          <w:sz w:val="24"/>
          <w:szCs w:val="18"/>
          <w:lang w:val="es-ES_tradnl"/>
        </w:rPr>
        <w:t xml:space="preserve"> se observa en el cuadro, durante el </w:t>
      </w:r>
      <w:r w:rsidR="00DC75CF">
        <w:rPr>
          <w:rFonts w:ascii="Arial" w:hAnsi="Arial" w:cs="Arial"/>
          <w:sz w:val="24"/>
          <w:szCs w:val="18"/>
          <w:lang w:val="es-ES_tradnl"/>
        </w:rPr>
        <w:t>tercer</w:t>
      </w:r>
      <w:r w:rsidR="00361DBE" w:rsidRPr="007845A1">
        <w:rPr>
          <w:rFonts w:ascii="Arial" w:hAnsi="Arial" w:cs="Arial"/>
          <w:sz w:val="24"/>
          <w:szCs w:val="18"/>
          <w:lang w:val="es-ES_tradnl"/>
        </w:rPr>
        <w:t xml:space="preserve"> trimestre </w:t>
      </w:r>
      <w:r w:rsidR="004272ED">
        <w:rPr>
          <w:rFonts w:ascii="Arial" w:hAnsi="Arial" w:cs="Arial"/>
          <w:sz w:val="24"/>
          <w:szCs w:val="18"/>
          <w:lang w:val="es-ES_tradnl"/>
        </w:rPr>
        <w:t xml:space="preserve">se </w:t>
      </w:r>
      <w:r w:rsidR="005D3D98">
        <w:rPr>
          <w:rFonts w:ascii="Arial" w:hAnsi="Arial" w:cs="Arial"/>
          <w:sz w:val="24"/>
          <w:szCs w:val="18"/>
          <w:lang w:val="es-ES_tradnl"/>
        </w:rPr>
        <w:t>presentó</w:t>
      </w:r>
      <w:r w:rsidR="004272ED">
        <w:rPr>
          <w:rFonts w:ascii="Arial" w:hAnsi="Arial" w:cs="Arial"/>
          <w:sz w:val="24"/>
          <w:szCs w:val="18"/>
          <w:lang w:val="es-ES_tradnl"/>
        </w:rPr>
        <w:t xml:space="preserve"> una</w:t>
      </w:r>
      <w:r w:rsidR="00361DBE" w:rsidRPr="007845A1">
        <w:rPr>
          <w:rFonts w:ascii="Arial" w:hAnsi="Arial" w:cs="Arial"/>
          <w:sz w:val="24"/>
          <w:szCs w:val="18"/>
          <w:lang w:val="es-ES_tradnl"/>
        </w:rPr>
        <w:t xml:space="preserve"> variación porcentual aumento </w:t>
      </w:r>
      <w:r w:rsidR="00244CCB" w:rsidRPr="007845A1">
        <w:rPr>
          <w:rFonts w:ascii="Arial" w:hAnsi="Arial" w:cs="Arial"/>
          <w:sz w:val="24"/>
          <w:szCs w:val="18"/>
          <w:lang w:val="es-ES_tradnl"/>
        </w:rPr>
        <w:t>un 6</w:t>
      </w:r>
      <w:r w:rsidR="00C737DB">
        <w:rPr>
          <w:rFonts w:ascii="Arial" w:hAnsi="Arial" w:cs="Arial"/>
          <w:sz w:val="24"/>
          <w:szCs w:val="18"/>
          <w:lang w:val="es-ES_tradnl"/>
        </w:rPr>
        <w:t>7</w:t>
      </w:r>
      <w:r w:rsidR="00244CCB" w:rsidRPr="007845A1">
        <w:rPr>
          <w:rFonts w:ascii="Arial" w:hAnsi="Arial" w:cs="Arial"/>
          <w:sz w:val="24"/>
          <w:szCs w:val="18"/>
          <w:lang w:val="es-ES_tradnl"/>
        </w:rPr>
        <w:t>%, un valor considerable debido a</w:t>
      </w:r>
      <w:r w:rsidR="00361DBE" w:rsidRPr="007845A1">
        <w:rPr>
          <w:rFonts w:ascii="Arial" w:hAnsi="Arial" w:cs="Arial"/>
          <w:sz w:val="24"/>
          <w:szCs w:val="18"/>
          <w:lang w:val="es-ES_tradnl"/>
        </w:rPr>
        <w:t xml:space="preserve"> varios factores, </w:t>
      </w:r>
      <w:r w:rsidR="00244CCB" w:rsidRPr="007845A1">
        <w:rPr>
          <w:rFonts w:ascii="Arial" w:hAnsi="Arial" w:cs="Arial"/>
          <w:sz w:val="24"/>
          <w:szCs w:val="18"/>
          <w:lang w:val="es-ES_tradnl"/>
        </w:rPr>
        <w:t>y es que</w:t>
      </w:r>
      <w:r w:rsidR="00BA017C">
        <w:rPr>
          <w:rFonts w:ascii="Arial" w:hAnsi="Arial" w:cs="Arial"/>
          <w:sz w:val="24"/>
          <w:szCs w:val="18"/>
          <w:lang w:val="es-ES_tradnl"/>
        </w:rPr>
        <w:t xml:space="preserve"> en la vigencia 2018 no se registraron algunos pagos ya que no eran cancelados del todo</w:t>
      </w:r>
      <w:r w:rsidR="0063497E">
        <w:rPr>
          <w:rFonts w:ascii="Arial" w:hAnsi="Arial" w:cs="Arial"/>
          <w:sz w:val="24"/>
          <w:szCs w:val="18"/>
          <w:lang w:val="es-ES_tradnl"/>
        </w:rPr>
        <w:t xml:space="preserve"> o eran cancelados posteriormente</w:t>
      </w:r>
      <w:r w:rsidRPr="007845A1">
        <w:rPr>
          <w:rFonts w:ascii="Arial" w:hAnsi="Arial" w:cs="Arial"/>
          <w:sz w:val="24"/>
          <w:szCs w:val="18"/>
          <w:lang w:val="es-ES_tradnl"/>
        </w:rPr>
        <w:t xml:space="preserve">, </w:t>
      </w:r>
      <w:r w:rsidR="00BA017C">
        <w:rPr>
          <w:rFonts w:ascii="Arial" w:hAnsi="Arial" w:cs="Arial"/>
          <w:sz w:val="24"/>
          <w:szCs w:val="18"/>
          <w:lang w:val="es-ES_tradnl"/>
        </w:rPr>
        <w:t xml:space="preserve">en conceptos como </w:t>
      </w:r>
      <w:r w:rsidR="0076603D" w:rsidRPr="007845A1">
        <w:rPr>
          <w:rFonts w:ascii="Arial" w:hAnsi="Arial" w:cs="Arial"/>
          <w:sz w:val="24"/>
          <w:szCs w:val="18"/>
          <w:lang w:val="es-ES_tradnl"/>
        </w:rPr>
        <w:t xml:space="preserve">bonificación por servicios </w:t>
      </w:r>
      <w:r w:rsidRPr="007845A1">
        <w:rPr>
          <w:rFonts w:ascii="Arial" w:hAnsi="Arial" w:cs="Arial"/>
          <w:sz w:val="24"/>
          <w:szCs w:val="18"/>
          <w:lang w:val="es-ES_tradnl"/>
        </w:rPr>
        <w:t>prestados (decreto 2418 Diciembre de 2015, articulo 2) donde se reconocerá y pagara al empleado público cada vez que cumpla un (1) año continuo de labor en una misma entidad pública</w:t>
      </w:r>
      <w:r w:rsidR="0063497E">
        <w:rPr>
          <w:rFonts w:ascii="Arial" w:hAnsi="Arial" w:cs="Arial"/>
          <w:sz w:val="24"/>
          <w:szCs w:val="18"/>
          <w:lang w:val="es-ES_tradnl"/>
        </w:rPr>
        <w:t>, también se registraron atrasos en cesantías e intereses de cesantías.</w:t>
      </w:r>
    </w:p>
    <w:p w:rsidR="009F6923" w:rsidRPr="007845A1" w:rsidRDefault="009F6923" w:rsidP="009F6923">
      <w:pPr>
        <w:pStyle w:val="Prrafodelista"/>
        <w:spacing w:line="276" w:lineRule="auto"/>
        <w:jc w:val="both"/>
        <w:rPr>
          <w:rFonts w:ascii="Arial" w:hAnsi="Arial" w:cs="Arial"/>
          <w:sz w:val="24"/>
          <w:szCs w:val="18"/>
          <w:lang w:val="es-ES_tradnl"/>
        </w:rPr>
      </w:pPr>
    </w:p>
    <w:p w:rsidR="003712EE" w:rsidRPr="007845A1" w:rsidRDefault="00F04741" w:rsidP="00297B77">
      <w:pPr>
        <w:pStyle w:val="Prrafodelista"/>
        <w:numPr>
          <w:ilvl w:val="0"/>
          <w:numId w:val="18"/>
        </w:numPr>
        <w:spacing w:line="276" w:lineRule="auto"/>
        <w:jc w:val="both"/>
        <w:rPr>
          <w:rFonts w:ascii="Arial" w:hAnsi="Arial" w:cs="Arial"/>
          <w:b/>
          <w:sz w:val="24"/>
          <w:szCs w:val="18"/>
          <w:lang w:val="es-ES_tradnl"/>
        </w:rPr>
      </w:pPr>
      <w:r w:rsidRPr="00F04741">
        <w:rPr>
          <w:rFonts w:ascii="Arial" w:hAnsi="Arial" w:cs="Arial"/>
          <w:b/>
          <w:sz w:val="24"/>
          <w:szCs w:val="18"/>
          <w:lang w:val="es-ES_tradnl"/>
        </w:rPr>
        <w:t>Prestaciones sociales</w:t>
      </w:r>
      <w:r w:rsidR="009F6923" w:rsidRPr="00F04741">
        <w:rPr>
          <w:rFonts w:ascii="Arial" w:hAnsi="Arial" w:cs="Arial"/>
          <w:b/>
          <w:sz w:val="24"/>
          <w:szCs w:val="18"/>
          <w:lang w:val="es-ES_tradnl"/>
        </w:rPr>
        <w:t xml:space="preserve">: </w:t>
      </w:r>
      <w:r w:rsidR="004272ED">
        <w:rPr>
          <w:rFonts w:ascii="Arial" w:hAnsi="Arial" w:cs="Arial"/>
          <w:sz w:val="24"/>
          <w:szCs w:val="18"/>
          <w:lang w:val="es-ES_tradnl"/>
        </w:rPr>
        <w:t xml:space="preserve">en cuanto a prestaciones, durante este tercer trimestre no se presentaron pagos en la vigencia 2018, conceptos como recargos nocturnos y trabajos suplementarios. En prima de servicio arroja una variación </w:t>
      </w:r>
      <w:r w:rsidR="0019686A">
        <w:rPr>
          <w:rFonts w:ascii="Arial" w:hAnsi="Arial" w:cs="Arial"/>
          <w:sz w:val="24"/>
          <w:szCs w:val="18"/>
          <w:lang w:val="es-ES_tradnl"/>
        </w:rPr>
        <w:t>porcentual</w:t>
      </w:r>
      <w:r w:rsidR="004272ED">
        <w:rPr>
          <w:rFonts w:ascii="Arial" w:hAnsi="Arial" w:cs="Arial"/>
          <w:sz w:val="24"/>
          <w:szCs w:val="18"/>
          <w:lang w:val="es-ES_tradnl"/>
        </w:rPr>
        <w:t xml:space="preserve"> de -99% y es que en la vigencia de 2018 el pago de es</w:t>
      </w:r>
      <w:r w:rsidR="0019686A">
        <w:rPr>
          <w:rFonts w:ascii="Arial" w:hAnsi="Arial" w:cs="Arial"/>
          <w:sz w:val="24"/>
          <w:szCs w:val="18"/>
          <w:lang w:val="es-ES_tradnl"/>
        </w:rPr>
        <w:t xml:space="preserve">te concepto se </w:t>
      </w:r>
      <w:proofErr w:type="spellStart"/>
      <w:r w:rsidR="0019686A">
        <w:rPr>
          <w:rFonts w:ascii="Arial" w:hAnsi="Arial" w:cs="Arial"/>
          <w:sz w:val="24"/>
          <w:szCs w:val="18"/>
          <w:lang w:val="es-ES_tradnl"/>
        </w:rPr>
        <w:t>realizo</w:t>
      </w:r>
      <w:proofErr w:type="spellEnd"/>
      <w:r w:rsidR="0019686A">
        <w:rPr>
          <w:rFonts w:ascii="Arial" w:hAnsi="Arial" w:cs="Arial"/>
          <w:sz w:val="24"/>
          <w:szCs w:val="18"/>
          <w:lang w:val="es-ES_tradnl"/>
        </w:rPr>
        <w:t xml:space="preserve"> en las primeras semanas de Julio. En cuanto a las vacaciones y prima de vacaciones su variación porcentual es alto (87% - 297</w:t>
      </w:r>
      <w:r w:rsidR="009A706B">
        <w:rPr>
          <w:rFonts w:ascii="Arial" w:hAnsi="Arial" w:cs="Arial"/>
          <w:sz w:val="24"/>
          <w:szCs w:val="18"/>
          <w:lang w:val="es-ES_tradnl"/>
        </w:rPr>
        <w:t>%) respectivamente</w:t>
      </w:r>
      <w:r w:rsidR="00CB184C">
        <w:rPr>
          <w:rFonts w:ascii="Arial" w:hAnsi="Arial" w:cs="Arial"/>
          <w:sz w:val="24"/>
          <w:szCs w:val="18"/>
          <w:lang w:val="es-ES_tradnl"/>
        </w:rPr>
        <w:t>,</w:t>
      </w:r>
      <w:r w:rsidR="009A706B">
        <w:rPr>
          <w:rFonts w:ascii="Arial" w:hAnsi="Arial" w:cs="Arial"/>
          <w:sz w:val="24"/>
          <w:szCs w:val="18"/>
          <w:lang w:val="es-ES_tradnl"/>
        </w:rPr>
        <w:t xml:space="preserve"> debido </w:t>
      </w:r>
      <w:r w:rsidR="00C44A4A">
        <w:rPr>
          <w:rFonts w:ascii="Arial" w:hAnsi="Arial" w:cs="Arial"/>
          <w:sz w:val="24"/>
          <w:szCs w:val="18"/>
          <w:lang w:val="es-ES_tradnl"/>
        </w:rPr>
        <w:t xml:space="preserve">a que </w:t>
      </w:r>
      <w:r w:rsidR="00CB184C">
        <w:rPr>
          <w:rFonts w:ascii="Arial" w:hAnsi="Arial" w:cs="Arial"/>
          <w:sz w:val="24"/>
          <w:szCs w:val="18"/>
          <w:lang w:val="es-ES_tradnl"/>
        </w:rPr>
        <w:t xml:space="preserve">en años anteriores se presentaban </w:t>
      </w:r>
      <w:r w:rsidR="00CB184C">
        <w:rPr>
          <w:rFonts w:ascii="Arial" w:hAnsi="Arial" w:cs="Arial"/>
          <w:sz w:val="24"/>
          <w:szCs w:val="18"/>
          <w:lang w:val="es-ES_tradnl"/>
        </w:rPr>
        <w:lastRenderedPageBreak/>
        <w:t>vacaciones pendientes porque el Instituto no contaba con recursos para este concepto.</w:t>
      </w:r>
    </w:p>
    <w:p w:rsidR="00A21791" w:rsidRPr="007845A1" w:rsidRDefault="00A21791" w:rsidP="008E1105">
      <w:pPr>
        <w:pStyle w:val="Ttulo1"/>
        <w:numPr>
          <w:ilvl w:val="0"/>
          <w:numId w:val="20"/>
        </w:numPr>
        <w:ind w:left="284" w:hanging="284"/>
        <w:rPr>
          <w:szCs w:val="18"/>
          <w:lang w:val="es-ES_tradnl"/>
        </w:rPr>
      </w:pPr>
      <w:bookmarkStart w:id="8" w:name="_Toc24443632"/>
      <w:r w:rsidRPr="007845A1">
        <w:rPr>
          <w:lang w:val="es-ES_tradnl"/>
        </w:rPr>
        <w:t>PUBLICIDAD Y</w:t>
      </w:r>
      <w:r w:rsidRPr="007845A1">
        <w:rPr>
          <w:spacing w:val="-4"/>
          <w:lang w:val="es-ES_tradnl"/>
        </w:rPr>
        <w:t xml:space="preserve"> </w:t>
      </w:r>
      <w:r w:rsidRPr="007845A1">
        <w:rPr>
          <w:lang w:val="es-ES_tradnl"/>
        </w:rPr>
        <w:t>PUBLICACIONES</w:t>
      </w:r>
      <w:bookmarkEnd w:id="8"/>
    </w:p>
    <w:p w:rsidR="00A21791" w:rsidRPr="007845A1" w:rsidRDefault="00A21791" w:rsidP="003712EE">
      <w:pPr>
        <w:pStyle w:val="Textoindependiente"/>
        <w:spacing w:line="276" w:lineRule="auto"/>
        <w:ind w:right="118"/>
        <w:jc w:val="both"/>
        <w:rPr>
          <w:lang w:val="es-ES_tradnl"/>
        </w:rPr>
      </w:pPr>
      <w:r w:rsidRPr="007845A1">
        <w:rPr>
          <w:lang w:val="es-ES_tradnl"/>
        </w:rPr>
        <w:t>Consonante al artículo 6° del decreto 1737 de 1998, modificado por el artículo 1 del Decreto 1094 de 2001. “</w:t>
      </w:r>
      <w:r w:rsidRPr="007845A1">
        <w:rPr>
          <w:i/>
          <w:lang w:val="es-ES_tradnl"/>
        </w:rPr>
        <w:t>Está prohibida la celebración de contratos de publicidad con cargo a los recursos del Tesoro Público, con excepción de los contratos del Departamento Administrativo de la Presidencia de la República, de la Unidad Administrativa Especial Dirección de Impuestos y Aduanas Nacionales para dar cumplimiento a lo dispuesto en el literal ll) del artículo 19 del Decreto 1071 de 1999, y de las Empresas Industriales y Comerciales del Estado que tienen por objeto</w:t>
      </w:r>
      <w:r w:rsidRPr="007845A1">
        <w:rPr>
          <w:lang w:val="es-ES_tradnl"/>
        </w:rPr>
        <w:t>” (cursiva fuera de texto original) la comercialización de bienes y servicios en competencia con particulares, en armonía con lo dispuesto en el artículo 9o. del Decreto 1737 de 1998, la celebración de estos contratos sólo se podrá dirigir a la promoción de específicos bienes o servicios que ofrezca la empresa en competencia con</w:t>
      </w:r>
      <w:r w:rsidRPr="007845A1">
        <w:rPr>
          <w:spacing w:val="-14"/>
          <w:lang w:val="es-ES_tradnl"/>
        </w:rPr>
        <w:t xml:space="preserve"> </w:t>
      </w:r>
      <w:r w:rsidRPr="007845A1">
        <w:rPr>
          <w:lang w:val="es-ES_tradnl"/>
        </w:rPr>
        <w:t>particulares.</w:t>
      </w:r>
    </w:p>
    <w:p w:rsidR="00A21791" w:rsidRPr="007845A1" w:rsidRDefault="00A21791" w:rsidP="00A21791">
      <w:pPr>
        <w:pStyle w:val="Textoindependiente"/>
        <w:spacing w:before="1"/>
        <w:ind w:left="-426"/>
        <w:rPr>
          <w:lang w:val="es-ES_tradnl"/>
        </w:rPr>
      </w:pPr>
    </w:p>
    <w:p w:rsidR="00A21791" w:rsidRPr="007845A1" w:rsidRDefault="00A21791" w:rsidP="005C248D">
      <w:pPr>
        <w:pStyle w:val="Textoindependiente"/>
        <w:spacing w:before="1"/>
        <w:jc w:val="both"/>
        <w:rPr>
          <w:lang w:val="es-ES_tradnl"/>
        </w:rPr>
      </w:pPr>
      <w:r w:rsidRPr="007845A1">
        <w:rPr>
          <w:lang w:val="es-ES_tradnl"/>
        </w:rPr>
        <w:t>Dando cumplimiento al artículo 7° del Decreto 1737, el cual establece que:</w:t>
      </w:r>
    </w:p>
    <w:p w:rsidR="005C722B" w:rsidRPr="007845A1" w:rsidRDefault="005C722B" w:rsidP="005C722B">
      <w:pPr>
        <w:pStyle w:val="Textoindependiente"/>
        <w:spacing w:before="1"/>
        <w:ind w:left="-426"/>
        <w:jc w:val="both"/>
        <w:rPr>
          <w:lang w:val="es-ES_tradnl"/>
        </w:rPr>
      </w:pPr>
      <w:r w:rsidRPr="007845A1">
        <w:rPr>
          <w:lang w:val="es-ES_tradnl"/>
        </w:rPr>
        <w:t xml:space="preserve"> </w:t>
      </w:r>
    </w:p>
    <w:p w:rsidR="00A21791" w:rsidRPr="007845A1" w:rsidRDefault="00A21791" w:rsidP="005C248D">
      <w:pPr>
        <w:pStyle w:val="Textoindependiente"/>
        <w:spacing w:before="1"/>
        <w:jc w:val="both"/>
        <w:rPr>
          <w:lang w:val="es-ES_tradnl"/>
        </w:rPr>
      </w:pPr>
      <w:r w:rsidRPr="007845A1">
        <w:rPr>
          <w:lang w:val="es-ES_tradnl"/>
        </w:rPr>
        <w:t>“</w:t>
      </w:r>
      <w:r w:rsidRPr="007845A1">
        <w:rPr>
          <w:i/>
          <w:lang w:val="es-ES_tradnl"/>
        </w:rPr>
        <w:t>Solamente se publicarán los avisos institucionales que sean requeridos por la ley. En estas publicaciones se procurará la mayor limitación, entre otros, en cuanto a contenido, extensión, tamaño y medio de publicación, de tal manera que se logre a mayor austeridad en el gasto y la reducción real de costos”</w:t>
      </w:r>
    </w:p>
    <w:p w:rsidR="00A21791" w:rsidRPr="007845A1" w:rsidRDefault="00A21791" w:rsidP="00A21791">
      <w:pPr>
        <w:pStyle w:val="Textoindependiente"/>
        <w:spacing w:before="1"/>
        <w:ind w:left="-426"/>
        <w:jc w:val="both"/>
        <w:rPr>
          <w:lang w:val="es-ES_tradnl"/>
        </w:rPr>
      </w:pPr>
    </w:p>
    <w:p w:rsidR="00A21791" w:rsidRPr="007845A1" w:rsidRDefault="00A21791" w:rsidP="005C248D">
      <w:pPr>
        <w:pStyle w:val="Textoindependiente"/>
        <w:spacing w:before="1" w:line="276" w:lineRule="auto"/>
        <w:jc w:val="both"/>
        <w:rPr>
          <w:lang w:val="es-ES_tradnl"/>
        </w:rPr>
      </w:pPr>
      <w:r w:rsidRPr="007845A1">
        <w:rPr>
          <w:lang w:val="es-ES_tradnl"/>
        </w:rPr>
        <w:t>En ningún caso las entidades objeto de esta reglamentación podrán patrocinar, contratar o realizar directamente la edición, impresión o publicación de documentos que no estén relacionados en forma directa con las funciones que legalmente debe cumplir, ni contratar, o patrocinar la impresión de ediciones de lujo o con policromías.</w:t>
      </w:r>
    </w:p>
    <w:p w:rsidR="00A21791" w:rsidRPr="007845A1" w:rsidRDefault="00A21791" w:rsidP="00C661DA">
      <w:pPr>
        <w:pStyle w:val="Textoindependiente"/>
        <w:spacing w:before="1" w:line="276" w:lineRule="auto"/>
        <w:ind w:left="-426"/>
        <w:jc w:val="both"/>
        <w:rPr>
          <w:lang w:val="es-ES_tradnl"/>
        </w:rPr>
      </w:pPr>
    </w:p>
    <w:p w:rsidR="00A21791" w:rsidRPr="007845A1" w:rsidRDefault="00A21791" w:rsidP="005C248D">
      <w:pPr>
        <w:pStyle w:val="Textoindependiente"/>
        <w:spacing w:before="1" w:line="276" w:lineRule="auto"/>
        <w:jc w:val="both"/>
        <w:rPr>
          <w:lang w:val="es-ES_tradnl"/>
        </w:rPr>
      </w:pPr>
      <w:r w:rsidRPr="007845A1">
        <w:rPr>
          <w:lang w:val="es-ES_tradnl"/>
        </w:rPr>
        <w:t xml:space="preserve">En efecto es pertinente </w:t>
      </w:r>
      <w:r w:rsidR="00C661DA" w:rsidRPr="007845A1">
        <w:rPr>
          <w:lang w:val="es-ES_tradnl"/>
        </w:rPr>
        <w:t>indicar los gastos relacionados por concepto de publicidad y publicaciones sufragadas</w:t>
      </w:r>
      <w:r w:rsidR="00DA0BBF" w:rsidRPr="007845A1">
        <w:rPr>
          <w:lang w:val="es-ES_tradnl"/>
        </w:rPr>
        <w:t xml:space="preserve"> en el mes de </w:t>
      </w:r>
      <w:r w:rsidR="00EB3EC3">
        <w:rPr>
          <w:lang w:val="es-ES_tradnl"/>
        </w:rPr>
        <w:t>julio, Agosto</w:t>
      </w:r>
      <w:r w:rsidR="0025471C">
        <w:rPr>
          <w:lang w:val="es-ES_tradnl"/>
        </w:rPr>
        <w:t xml:space="preserve"> y Septiembre</w:t>
      </w:r>
      <w:r w:rsidR="003712EE" w:rsidRPr="007845A1">
        <w:rPr>
          <w:lang w:val="es-ES_tradnl"/>
        </w:rPr>
        <w:t xml:space="preserve"> de 2019</w:t>
      </w:r>
      <w:r w:rsidR="00C661DA" w:rsidRPr="007845A1">
        <w:rPr>
          <w:lang w:val="es-ES_tradnl"/>
        </w:rPr>
        <w:t xml:space="preserve">, respecto del valor pagado por los </w:t>
      </w:r>
      <w:r w:rsidR="00B95ED7" w:rsidRPr="007845A1">
        <w:rPr>
          <w:lang w:val="es-ES_tradnl"/>
        </w:rPr>
        <w:t xml:space="preserve">mismos conceptos </w:t>
      </w:r>
      <w:r w:rsidR="003712EE" w:rsidRPr="007845A1">
        <w:rPr>
          <w:lang w:val="es-ES_tradnl"/>
        </w:rPr>
        <w:t>de 2018</w:t>
      </w:r>
      <w:r w:rsidR="00DA0BBF" w:rsidRPr="007845A1">
        <w:rPr>
          <w:lang w:val="es-ES_tradnl"/>
        </w:rPr>
        <w:t>.</w:t>
      </w:r>
    </w:p>
    <w:p w:rsidR="0057274D" w:rsidRPr="007845A1" w:rsidRDefault="0057274D" w:rsidP="00EE12C6">
      <w:pPr>
        <w:pStyle w:val="Textoindependiente"/>
        <w:spacing w:before="1"/>
        <w:jc w:val="both"/>
        <w:rPr>
          <w:lang w:val="es-ES_tradnl"/>
        </w:rPr>
      </w:pPr>
    </w:p>
    <w:p w:rsidR="00EE12C6" w:rsidRPr="007845A1" w:rsidRDefault="00EE12C6" w:rsidP="00EE12C6">
      <w:pPr>
        <w:pStyle w:val="Textoindependiente"/>
        <w:spacing w:before="1"/>
        <w:jc w:val="both"/>
        <w:rPr>
          <w:b/>
          <w:lang w:val="es-ES_tradnl"/>
        </w:rPr>
      </w:pPr>
    </w:p>
    <w:tbl>
      <w:tblPr>
        <w:tblpPr w:leftFromText="141" w:rightFromText="141" w:vertAnchor="text" w:horzAnchor="margin" w:tblpY="-407"/>
        <w:tblW w:w="4654" w:type="pct"/>
        <w:tblLayout w:type="fixed"/>
        <w:tblCellMar>
          <w:left w:w="70" w:type="dxa"/>
          <w:right w:w="70" w:type="dxa"/>
        </w:tblCellMar>
        <w:tblLook w:val="04A0" w:firstRow="1" w:lastRow="0" w:firstColumn="1" w:lastColumn="0" w:noHBand="0" w:noVBand="1"/>
      </w:tblPr>
      <w:tblGrid>
        <w:gridCol w:w="1343"/>
        <w:gridCol w:w="2834"/>
        <w:gridCol w:w="2450"/>
        <w:gridCol w:w="1730"/>
      </w:tblGrid>
      <w:tr w:rsidR="0025471C" w:rsidRPr="007845A1" w:rsidTr="0025471C">
        <w:trPr>
          <w:trHeight w:val="663"/>
        </w:trPr>
        <w:tc>
          <w:tcPr>
            <w:tcW w:w="803" w:type="pct"/>
            <w:tcBorders>
              <w:top w:val="single" w:sz="4" w:space="0" w:color="auto"/>
              <w:left w:val="single" w:sz="4" w:space="0" w:color="auto"/>
              <w:bottom w:val="single" w:sz="4" w:space="0" w:color="auto"/>
              <w:right w:val="single" w:sz="4" w:space="0" w:color="auto"/>
            </w:tcBorders>
            <w:shd w:val="clear" w:color="F79646" w:fill="F79646"/>
            <w:noWrap/>
            <w:vAlign w:val="center"/>
            <w:hideMark/>
          </w:tcPr>
          <w:p w:rsidR="0025471C" w:rsidRPr="007845A1" w:rsidRDefault="0025471C" w:rsidP="00DB279F">
            <w:pPr>
              <w:spacing w:after="0" w:line="240" w:lineRule="auto"/>
              <w:jc w:val="center"/>
              <w:rPr>
                <w:rFonts w:ascii="Arial" w:eastAsia="Times New Roman" w:hAnsi="Arial" w:cs="Arial"/>
                <w:b/>
                <w:bCs/>
                <w:color w:val="FFFFFF"/>
                <w:sz w:val="20"/>
                <w:szCs w:val="20"/>
                <w:lang w:val="es-ES_tradnl" w:eastAsia="es-CO"/>
              </w:rPr>
            </w:pPr>
            <w:r w:rsidRPr="007845A1">
              <w:rPr>
                <w:rFonts w:ascii="Arial" w:eastAsia="Times New Roman" w:hAnsi="Arial" w:cs="Arial"/>
                <w:b/>
                <w:bCs/>
                <w:color w:val="FFFFFF"/>
                <w:sz w:val="20"/>
                <w:szCs w:val="20"/>
                <w:lang w:val="es-ES_tradnl" w:eastAsia="es-CO"/>
              </w:rPr>
              <w:t>CONCEPTO</w:t>
            </w:r>
          </w:p>
        </w:tc>
        <w:tc>
          <w:tcPr>
            <w:tcW w:w="1695" w:type="pct"/>
            <w:tcBorders>
              <w:top w:val="single" w:sz="4" w:space="0" w:color="auto"/>
              <w:left w:val="single" w:sz="4" w:space="0" w:color="auto"/>
              <w:bottom w:val="single" w:sz="4" w:space="0" w:color="auto"/>
              <w:right w:val="single" w:sz="4" w:space="0" w:color="auto"/>
            </w:tcBorders>
            <w:shd w:val="clear" w:color="F79646" w:fill="F79646"/>
            <w:vAlign w:val="center"/>
            <w:hideMark/>
          </w:tcPr>
          <w:p w:rsidR="0025471C" w:rsidRPr="007845A1" w:rsidRDefault="0025471C" w:rsidP="00DB279F">
            <w:pPr>
              <w:spacing w:after="0" w:line="240" w:lineRule="auto"/>
              <w:jc w:val="center"/>
              <w:rPr>
                <w:rFonts w:ascii="Arial" w:eastAsia="Times New Roman" w:hAnsi="Arial" w:cs="Arial"/>
                <w:b/>
                <w:bCs/>
                <w:color w:val="FFFFFF"/>
                <w:sz w:val="20"/>
                <w:szCs w:val="20"/>
                <w:lang w:val="es-ES_tradnl" w:eastAsia="es-CO"/>
              </w:rPr>
            </w:pPr>
            <w:r>
              <w:rPr>
                <w:rFonts w:ascii="Arial" w:eastAsia="Times New Roman" w:hAnsi="Arial" w:cs="Arial"/>
                <w:b/>
                <w:bCs/>
                <w:color w:val="FFFFFF"/>
                <w:sz w:val="20"/>
                <w:szCs w:val="20"/>
                <w:lang w:val="es-ES_tradnl" w:eastAsia="es-CO"/>
              </w:rPr>
              <w:t>JULIO, AGOSTO, SEPTIEMBRE</w:t>
            </w:r>
            <w:r w:rsidRPr="007845A1">
              <w:rPr>
                <w:rFonts w:ascii="Arial" w:eastAsia="Times New Roman" w:hAnsi="Arial" w:cs="Arial"/>
                <w:b/>
                <w:bCs/>
                <w:color w:val="FFFFFF"/>
                <w:sz w:val="20"/>
                <w:szCs w:val="20"/>
                <w:lang w:val="es-ES_tradnl" w:eastAsia="es-CO"/>
              </w:rPr>
              <w:t xml:space="preserve"> 2018</w:t>
            </w:r>
          </w:p>
        </w:tc>
        <w:tc>
          <w:tcPr>
            <w:tcW w:w="1466" w:type="pct"/>
            <w:tcBorders>
              <w:top w:val="single" w:sz="4" w:space="0" w:color="auto"/>
              <w:left w:val="single" w:sz="4" w:space="0" w:color="auto"/>
              <w:bottom w:val="single" w:sz="4" w:space="0" w:color="auto"/>
              <w:right w:val="single" w:sz="4" w:space="0" w:color="auto"/>
            </w:tcBorders>
            <w:shd w:val="clear" w:color="F79646" w:fill="F79646"/>
            <w:vAlign w:val="center"/>
            <w:hideMark/>
          </w:tcPr>
          <w:p w:rsidR="0025471C" w:rsidRPr="007845A1" w:rsidRDefault="0025471C" w:rsidP="00DB279F">
            <w:pPr>
              <w:spacing w:after="0" w:line="240" w:lineRule="auto"/>
              <w:jc w:val="center"/>
              <w:rPr>
                <w:rFonts w:ascii="Arial" w:eastAsia="Times New Roman" w:hAnsi="Arial" w:cs="Arial"/>
                <w:b/>
                <w:bCs/>
                <w:color w:val="FFFFFF"/>
                <w:sz w:val="20"/>
                <w:szCs w:val="20"/>
                <w:lang w:val="es-ES_tradnl" w:eastAsia="es-CO"/>
              </w:rPr>
            </w:pPr>
            <w:r>
              <w:rPr>
                <w:rFonts w:ascii="Arial" w:eastAsia="Times New Roman" w:hAnsi="Arial" w:cs="Arial"/>
                <w:b/>
                <w:bCs/>
                <w:color w:val="FFFFFF"/>
                <w:sz w:val="20"/>
                <w:szCs w:val="20"/>
                <w:lang w:val="es-ES_tradnl" w:eastAsia="es-CO"/>
              </w:rPr>
              <w:t>JULIO, AGOSTO, SEPTIEMBRE</w:t>
            </w:r>
            <w:r w:rsidRPr="007845A1">
              <w:rPr>
                <w:rFonts w:ascii="Arial" w:eastAsia="Times New Roman" w:hAnsi="Arial" w:cs="Arial"/>
                <w:b/>
                <w:bCs/>
                <w:color w:val="FFFFFF"/>
                <w:sz w:val="20"/>
                <w:szCs w:val="20"/>
                <w:lang w:val="es-ES_tradnl" w:eastAsia="es-CO"/>
              </w:rPr>
              <w:t xml:space="preserve"> 2019</w:t>
            </w:r>
          </w:p>
        </w:tc>
        <w:tc>
          <w:tcPr>
            <w:tcW w:w="1035" w:type="pct"/>
            <w:tcBorders>
              <w:top w:val="single" w:sz="4" w:space="0" w:color="auto"/>
              <w:left w:val="single" w:sz="4" w:space="0" w:color="auto"/>
              <w:bottom w:val="single" w:sz="4" w:space="0" w:color="auto"/>
              <w:right w:val="single" w:sz="4" w:space="0" w:color="auto"/>
            </w:tcBorders>
            <w:shd w:val="clear" w:color="F79646" w:fill="F79646"/>
            <w:noWrap/>
            <w:vAlign w:val="center"/>
            <w:hideMark/>
          </w:tcPr>
          <w:p w:rsidR="0025471C" w:rsidRPr="007845A1" w:rsidRDefault="0025471C" w:rsidP="00DB279F">
            <w:pPr>
              <w:spacing w:after="0" w:line="240" w:lineRule="auto"/>
              <w:jc w:val="center"/>
              <w:rPr>
                <w:rFonts w:ascii="Arial" w:eastAsia="Times New Roman" w:hAnsi="Arial" w:cs="Arial"/>
                <w:b/>
                <w:bCs/>
                <w:color w:val="FFFFFF"/>
                <w:sz w:val="20"/>
                <w:szCs w:val="20"/>
                <w:lang w:val="es-ES_tradnl" w:eastAsia="es-CO"/>
              </w:rPr>
            </w:pPr>
            <w:r w:rsidRPr="007845A1">
              <w:rPr>
                <w:rFonts w:ascii="Arial" w:eastAsia="Times New Roman" w:hAnsi="Arial" w:cs="Arial"/>
                <w:b/>
                <w:bCs/>
                <w:color w:val="FFFFFF"/>
                <w:sz w:val="20"/>
                <w:szCs w:val="20"/>
                <w:lang w:val="es-ES_tradnl" w:eastAsia="es-CO"/>
              </w:rPr>
              <w:t>PORCENTAJE</w:t>
            </w:r>
          </w:p>
        </w:tc>
      </w:tr>
      <w:tr w:rsidR="0025471C" w:rsidRPr="007845A1" w:rsidTr="0025471C">
        <w:trPr>
          <w:trHeight w:val="390"/>
        </w:trPr>
        <w:tc>
          <w:tcPr>
            <w:tcW w:w="803" w:type="pct"/>
            <w:tcBorders>
              <w:top w:val="single" w:sz="4" w:space="0" w:color="auto"/>
              <w:left w:val="single" w:sz="4" w:space="0" w:color="auto"/>
              <w:bottom w:val="single" w:sz="4" w:space="0" w:color="auto"/>
              <w:right w:val="single" w:sz="4" w:space="0" w:color="auto"/>
            </w:tcBorders>
            <w:shd w:val="clear" w:color="FDE9D9" w:fill="FDE9D9"/>
            <w:vAlign w:val="bottom"/>
            <w:hideMark/>
          </w:tcPr>
          <w:p w:rsidR="0025471C" w:rsidRPr="007845A1" w:rsidRDefault="0025471C" w:rsidP="00DB279F">
            <w:pPr>
              <w:spacing w:after="0" w:line="240" w:lineRule="auto"/>
              <w:rPr>
                <w:rFonts w:ascii="Arial" w:eastAsia="Times New Roman" w:hAnsi="Arial" w:cs="Arial"/>
                <w:color w:val="000000"/>
                <w:sz w:val="20"/>
                <w:szCs w:val="20"/>
                <w:lang w:val="es-ES_tradnl" w:eastAsia="es-CO"/>
              </w:rPr>
            </w:pPr>
            <w:r w:rsidRPr="007845A1">
              <w:rPr>
                <w:rFonts w:ascii="Arial" w:eastAsia="Times New Roman" w:hAnsi="Arial" w:cs="Arial"/>
                <w:color w:val="000000"/>
                <w:sz w:val="20"/>
                <w:szCs w:val="20"/>
                <w:lang w:val="es-ES_tradnl" w:eastAsia="es-CO"/>
              </w:rPr>
              <w:t xml:space="preserve">Impresiones, publicaciones y papelería </w:t>
            </w:r>
          </w:p>
        </w:tc>
        <w:tc>
          <w:tcPr>
            <w:tcW w:w="1695" w:type="pct"/>
            <w:tcBorders>
              <w:top w:val="single" w:sz="4" w:space="0" w:color="auto"/>
              <w:left w:val="single" w:sz="4" w:space="0" w:color="auto"/>
              <w:bottom w:val="single" w:sz="4" w:space="0" w:color="auto"/>
              <w:right w:val="single" w:sz="4" w:space="0" w:color="auto"/>
            </w:tcBorders>
            <w:shd w:val="clear" w:color="FDE9D9" w:fill="FDE9D9"/>
            <w:noWrap/>
            <w:vAlign w:val="bottom"/>
            <w:hideMark/>
          </w:tcPr>
          <w:p w:rsidR="0025471C" w:rsidRPr="007845A1" w:rsidRDefault="0025471C" w:rsidP="00DB279F">
            <w:pPr>
              <w:spacing w:after="0" w:line="240" w:lineRule="auto"/>
              <w:rPr>
                <w:rFonts w:ascii="Arial" w:eastAsia="Times New Roman" w:hAnsi="Arial" w:cs="Arial"/>
                <w:color w:val="000000"/>
                <w:sz w:val="20"/>
                <w:szCs w:val="20"/>
                <w:lang w:val="es-ES_tradnl" w:eastAsia="es-CO"/>
              </w:rPr>
            </w:pPr>
            <w:r w:rsidRPr="007845A1">
              <w:rPr>
                <w:rFonts w:ascii="Arial" w:eastAsia="Times New Roman" w:hAnsi="Arial" w:cs="Arial"/>
                <w:color w:val="000000"/>
                <w:sz w:val="20"/>
                <w:szCs w:val="20"/>
                <w:lang w:val="es-ES_tradnl" w:eastAsia="es-CO"/>
              </w:rPr>
              <w:t xml:space="preserve"> $                                                  -   </w:t>
            </w:r>
          </w:p>
        </w:tc>
        <w:tc>
          <w:tcPr>
            <w:tcW w:w="1466" w:type="pct"/>
            <w:tcBorders>
              <w:top w:val="single" w:sz="4" w:space="0" w:color="auto"/>
              <w:left w:val="single" w:sz="4" w:space="0" w:color="auto"/>
              <w:bottom w:val="single" w:sz="4" w:space="0" w:color="auto"/>
              <w:right w:val="single" w:sz="4" w:space="0" w:color="auto"/>
            </w:tcBorders>
            <w:shd w:val="clear" w:color="FDE9D9" w:fill="FDE9D9"/>
            <w:noWrap/>
            <w:vAlign w:val="bottom"/>
            <w:hideMark/>
          </w:tcPr>
          <w:p w:rsidR="0025471C" w:rsidRPr="007845A1" w:rsidRDefault="0025471C" w:rsidP="00DB279F">
            <w:pPr>
              <w:spacing w:after="0" w:line="240" w:lineRule="auto"/>
              <w:rPr>
                <w:rFonts w:ascii="Arial" w:eastAsia="Times New Roman" w:hAnsi="Arial" w:cs="Arial"/>
                <w:color w:val="000000"/>
                <w:sz w:val="20"/>
                <w:szCs w:val="20"/>
                <w:lang w:val="es-ES_tradnl" w:eastAsia="es-CO"/>
              </w:rPr>
            </w:pPr>
            <w:r w:rsidRPr="007845A1">
              <w:rPr>
                <w:rFonts w:ascii="Arial" w:eastAsia="Times New Roman" w:hAnsi="Arial" w:cs="Arial"/>
                <w:color w:val="000000"/>
                <w:sz w:val="20"/>
                <w:szCs w:val="20"/>
                <w:lang w:val="es-ES_tradnl" w:eastAsia="es-CO"/>
              </w:rPr>
              <w:t xml:space="preserve"> $                                                  -   </w:t>
            </w:r>
          </w:p>
        </w:tc>
        <w:tc>
          <w:tcPr>
            <w:tcW w:w="1035" w:type="pct"/>
            <w:tcBorders>
              <w:top w:val="single" w:sz="4" w:space="0" w:color="auto"/>
              <w:left w:val="single" w:sz="4" w:space="0" w:color="auto"/>
              <w:bottom w:val="single" w:sz="4" w:space="0" w:color="auto"/>
              <w:right w:val="single" w:sz="4" w:space="0" w:color="auto"/>
            </w:tcBorders>
            <w:shd w:val="clear" w:color="FDE9D9" w:fill="FDE9D9"/>
            <w:noWrap/>
            <w:vAlign w:val="bottom"/>
            <w:hideMark/>
          </w:tcPr>
          <w:p w:rsidR="0025471C" w:rsidRPr="007845A1" w:rsidRDefault="0025471C" w:rsidP="00DB279F">
            <w:pPr>
              <w:spacing w:after="0" w:line="240" w:lineRule="auto"/>
              <w:jc w:val="right"/>
              <w:rPr>
                <w:rFonts w:ascii="Arial" w:eastAsia="Times New Roman" w:hAnsi="Arial" w:cs="Arial"/>
                <w:color w:val="000000"/>
                <w:sz w:val="20"/>
                <w:szCs w:val="20"/>
                <w:lang w:val="es-ES_tradnl" w:eastAsia="es-CO"/>
              </w:rPr>
            </w:pPr>
            <w:r w:rsidRPr="007845A1">
              <w:rPr>
                <w:rFonts w:ascii="Arial" w:eastAsia="Times New Roman" w:hAnsi="Arial" w:cs="Arial"/>
                <w:color w:val="000000"/>
                <w:sz w:val="20"/>
                <w:szCs w:val="20"/>
                <w:lang w:val="es-ES_tradnl" w:eastAsia="es-CO"/>
              </w:rPr>
              <w:t>0%</w:t>
            </w:r>
          </w:p>
        </w:tc>
      </w:tr>
      <w:tr w:rsidR="0025471C" w:rsidRPr="007845A1" w:rsidTr="0025471C">
        <w:trPr>
          <w:trHeight w:val="39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471C" w:rsidRPr="007845A1" w:rsidRDefault="0025471C" w:rsidP="00DB279F">
            <w:pPr>
              <w:spacing w:after="0" w:line="240" w:lineRule="auto"/>
              <w:rPr>
                <w:rFonts w:ascii="Arial" w:eastAsia="Times New Roman" w:hAnsi="Arial" w:cs="Arial"/>
                <w:b/>
                <w:bCs/>
                <w:color w:val="000000"/>
                <w:sz w:val="20"/>
                <w:szCs w:val="20"/>
                <w:lang w:val="es-ES_tradnl" w:eastAsia="es-CO"/>
              </w:rPr>
            </w:pPr>
            <w:r w:rsidRPr="007845A1">
              <w:rPr>
                <w:rFonts w:ascii="Arial" w:eastAsia="Times New Roman" w:hAnsi="Arial" w:cs="Arial"/>
                <w:b/>
                <w:bCs/>
                <w:color w:val="000000"/>
                <w:sz w:val="20"/>
                <w:szCs w:val="20"/>
                <w:lang w:val="es-ES_tradnl" w:eastAsia="es-CO"/>
              </w:rPr>
              <w:t>TOTALES</w:t>
            </w:r>
          </w:p>
        </w:tc>
        <w:tc>
          <w:tcPr>
            <w:tcW w:w="1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471C" w:rsidRPr="007845A1" w:rsidRDefault="0025471C" w:rsidP="00DB279F">
            <w:pPr>
              <w:spacing w:after="0" w:line="240" w:lineRule="auto"/>
              <w:rPr>
                <w:rFonts w:ascii="Arial" w:eastAsia="Times New Roman" w:hAnsi="Arial" w:cs="Arial"/>
                <w:color w:val="000000"/>
                <w:sz w:val="20"/>
                <w:szCs w:val="20"/>
                <w:lang w:val="es-ES_tradnl" w:eastAsia="es-CO"/>
              </w:rPr>
            </w:pPr>
            <w:r w:rsidRPr="007845A1">
              <w:rPr>
                <w:rFonts w:ascii="Arial" w:eastAsia="Times New Roman" w:hAnsi="Arial" w:cs="Arial"/>
                <w:color w:val="000000"/>
                <w:sz w:val="20"/>
                <w:szCs w:val="20"/>
                <w:lang w:val="es-ES_tradnl" w:eastAsia="es-CO"/>
              </w:rPr>
              <w:t xml:space="preserve">$                                                  -   </w:t>
            </w:r>
          </w:p>
        </w:tc>
        <w:tc>
          <w:tcPr>
            <w:tcW w:w="14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471C" w:rsidRPr="007845A1" w:rsidRDefault="0025471C" w:rsidP="00DB279F">
            <w:pPr>
              <w:spacing w:after="0" w:line="240" w:lineRule="auto"/>
              <w:rPr>
                <w:rFonts w:ascii="Arial" w:eastAsia="Times New Roman" w:hAnsi="Arial" w:cs="Arial"/>
                <w:color w:val="000000"/>
                <w:sz w:val="20"/>
                <w:szCs w:val="20"/>
                <w:lang w:val="es-ES_tradnl" w:eastAsia="es-CO"/>
              </w:rPr>
            </w:pPr>
            <w:r w:rsidRPr="007845A1">
              <w:rPr>
                <w:rFonts w:ascii="Arial" w:eastAsia="Times New Roman" w:hAnsi="Arial" w:cs="Arial"/>
                <w:color w:val="000000"/>
                <w:sz w:val="20"/>
                <w:szCs w:val="20"/>
                <w:lang w:val="es-ES_tradnl" w:eastAsia="es-CO"/>
              </w:rPr>
              <w:t xml:space="preserve"> $                                                  -   </w:t>
            </w:r>
          </w:p>
        </w:tc>
        <w:tc>
          <w:tcPr>
            <w:tcW w:w="10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471C" w:rsidRPr="007845A1" w:rsidRDefault="0025471C" w:rsidP="00DB279F">
            <w:pPr>
              <w:spacing w:after="0" w:line="240" w:lineRule="auto"/>
              <w:rPr>
                <w:rFonts w:ascii="Arial" w:eastAsia="Times New Roman" w:hAnsi="Arial" w:cs="Arial"/>
                <w:color w:val="000000"/>
                <w:sz w:val="20"/>
                <w:szCs w:val="20"/>
                <w:lang w:val="es-ES_tradnl" w:eastAsia="es-CO"/>
              </w:rPr>
            </w:pPr>
            <w:r w:rsidRPr="007845A1">
              <w:rPr>
                <w:rFonts w:ascii="Arial" w:eastAsia="Times New Roman" w:hAnsi="Arial" w:cs="Arial"/>
                <w:color w:val="000000"/>
                <w:sz w:val="20"/>
                <w:szCs w:val="20"/>
                <w:lang w:val="es-ES_tradnl" w:eastAsia="es-CO"/>
              </w:rPr>
              <w:t> </w:t>
            </w:r>
          </w:p>
        </w:tc>
      </w:tr>
    </w:tbl>
    <w:p w:rsidR="0025471C" w:rsidRDefault="0025471C" w:rsidP="00DB279F">
      <w:pPr>
        <w:pStyle w:val="Textoindependiente"/>
        <w:spacing w:before="1"/>
        <w:jc w:val="both"/>
        <w:rPr>
          <w:b/>
          <w:sz w:val="20"/>
          <w:szCs w:val="20"/>
          <w:lang w:val="es-ES_tradnl"/>
        </w:rPr>
      </w:pPr>
    </w:p>
    <w:p w:rsidR="0025471C" w:rsidRDefault="0025471C" w:rsidP="00DB279F">
      <w:pPr>
        <w:pStyle w:val="Textoindependiente"/>
        <w:spacing w:before="1"/>
        <w:jc w:val="both"/>
        <w:rPr>
          <w:b/>
          <w:sz w:val="20"/>
          <w:szCs w:val="20"/>
          <w:lang w:val="es-ES_tradnl"/>
        </w:rPr>
      </w:pPr>
    </w:p>
    <w:p w:rsidR="0025471C" w:rsidRDefault="0025471C" w:rsidP="00DB279F">
      <w:pPr>
        <w:pStyle w:val="Textoindependiente"/>
        <w:spacing w:before="1"/>
        <w:jc w:val="both"/>
        <w:rPr>
          <w:b/>
          <w:sz w:val="20"/>
          <w:szCs w:val="20"/>
          <w:lang w:val="es-ES_tradnl"/>
        </w:rPr>
      </w:pPr>
    </w:p>
    <w:p w:rsidR="0025471C" w:rsidRDefault="0025471C" w:rsidP="00DB279F">
      <w:pPr>
        <w:pStyle w:val="Textoindependiente"/>
        <w:spacing w:before="1"/>
        <w:jc w:val="both"/>
        <w:rPr>
          <w:b/>
          <w:sz w:val="20"/>
          <w:szCs w:val="20"/>
          <w:lang w:val="es-ES_tradnl"/>
        </w:rPr>
      </w:pPr>
    </w:p>
    <w:p w:rsidR="0025471C" w:rsidRDefault="0025471C" w:rsidP="00DB279F">
      <w:pPr>
        <w:pStyle w:val="Textoindependiente"/>
        <w:spacing w:before="1"/>
        <w:jc w:val="both"/>
        <w:rPr>
          <w:b/>
          <w:sz w:val="20"/>
          <w:szCs w:val="20"/>
          <w:lang w:val="es-ES_tradnl"/>
        </w:rPr>
      </w:pPr>
    </w:p>
    <w:p w:rsidR="0025471C" w:rsidRDefault="0025471C" w:rsidP="00DB279F">
      <w:pPr>
        <w:pStyle w:val="Textoindependiente"/>
        <w:spacing w:before="1"/>
        <w:jc w:val="both"/>
        <w:rPr>
          <w:b/>
          <w:sz w:val="20"/>
          <w:szCs w:val="20"/>
          <w:lang w:val="es-ES_tradnl"/>
        </w:rPr>
      </w:pPr>
    </w:p>
    <w:p w:rsidR="0025471C" w:rsidRDefault="0025471C" w:rsidP="00DB279F">
      <w:pPr>
        <w:pStyle w:val="Textoindependiente"/>
        <w:spacing w:before="1"/>
        <w:jc w:val="both"/>
        <w:rPr>
          <w:b/>
          <w:sz w:val="20"/>
          <w:szCs w:val="20"/>
          <w:lang w:val="es-ES_tradnl"/>
        </w:rPr>
      </w:pPr>
    </w:p>
    <w:p w:rsidR="00C661DA" w:rsidRPr="007845A1" w:rsidRDefault="00C661DA" w:rsidP="00DB279F">
      <w:pPr>
        <w:pStyle w:val="Textoindependiente"/>
        <w:spacing w:before="1"/>
        <w:jc w:val="both"/>
        <w:rPr>
          <w:sz w:val="20"/>
          <w:szCs w:val="20"/>
          <w:lang w:val="es-ES_tradnl"/>
        </w:rPr>
      </w:pPr>
      <w:r w:rsidRPr="007845A1">
        <w:rPr>
          <w:b/>
          <w:sz w:val="20"/>
          <w:szCs w:val="20"/>
          <w:lang w:val="es-ES_tradnl"/>
        </w:rPr>
        <w:t>FUENTE</w:t>
      </w:r>
      <w:r w:rsidRPr="007845A1">
        <w:rPr>
          <w:sz w:val="20"/>
          <w:szCs w:val="20"/>
          <w:lang w:val="es-ES_tradnl"/>
        </w:rPr>
        <w:t>: Ejecuciones presupuestales Jefatura Financiera.</w:t>
      </w:r>
    </w:p>
    <w:p w:rsidR="00DB279F" w:rsidRPr="007845A1" w:rsidRDefault="00DB279F" w:rsidP="00DB279F">
      <w:pPr>
        <w:pStyle w:val="Textoindependiente"/>
        <w:spacing w:before="1"/>
        <w:jc w:val="both"/>
        <w:rPr>
          <w:lang w:val="es-ES_tradnl"/>
        </w:rPr>
      </w:pPr>
    </w:p>
    <w:p w:rsidR="008B0DFD" w:rsidRPr="007845A1" w:rsidRDefault="00DA0BBF" w:rsidP="008B0DFD">
      <w:pPr>
        <w:pStyle w:val="Textoindependiente"/>
        <w:spacing w:before="1"/>
        <w:jc w:val="both"/>
        <w:rPr>
          <w:lang w:val="es-ES_tradnl"/>
        </w:rPr>
      </w:pPr>
      <w:r w:rsidRPr="007845A1">
        <w:rPr>
          <w:lang w:val="es-ES_tradnl"/>
        </w:rPr>
        <w:t>Para estas vigencias la entidad no real</w:t>
      </w:r>
      <w:r w:rsidR="008B0DFD" w:rsidRPr="007845A1">
        <w:rPr>
          <w:lang w:val="es-ES_tradnl"/>
        </w:rPr>
        <w:t>izó gastos por dichos conceptos</w:t>
      </w:r>
    </w:p>
    <w:p w:rsidR="009F379B" w:rsidRPr="007845A1" w:rsidRDefault="009F379B" w:rsidP="009F379B">
      <w:pPr>
        <w:pStyle w:val="Ttulo1"/>
        <w:ind w:left="0" w:firstLine="0"/>
        <w:rPr>
          <w:lang w:val="es-ES_tradnl"/>
        </w:rPr>
      </w:pPr>
    </w:p>
    <w:p w:rsidR="00C661DA" w:rsidRPr="007845A1" w:rsidRDefault="009463D6" w:rsidP="005C248D">
      <w:pPr>
        <w:pStyle w:val="Ttulo1"/>
        <w:numPr>
          <w:ilvl w:val="0"/>
          <w:numId w:val="20"/>
        </w:numPr>
        <w:ind w:left="284" w:hanging="284"/>
        <w:rPr>
          <w:lang w:val="es-ES_tradnl"/>
        </w:rPr>
      </w:pPr>
      <w:bookmarkStart w:id="9" w:name="_Toc24443633"/>
      <w:r w:rsidRPr="007845A1">
        <w:rPr>
          <w:lang w:val="es-ES_tradnl"/>
        </w:rPr>
        <w:t>SERVICIOS ADMINISTRATIVOS.</w:t>
      </w:r>
      <w:bookmarkEnd w:id="9"/>
    </w:p>
    <w:p w:rsidR="003E70FD" w:rsidRPr="007845A1" w:rsidRDefault="00E172D8" w:rsidP="008B0DFD">
      <w:pPr>
        <w:pStyle w:val="Prrafodelista"/>
        <w:tabs>
          <w:tab w:val="left" w:pos="284"/>
        </w:tabs>
        <w:spacing w:line="276" w:lineRule="auto"/>
        <w:ind w:left="0"/>
        <w:jc w:val="both"/>
        <w:rPr>
          <w:rFonts w:ascii="Arial" w:hAnsi="Arial" w:cs="Arial"/>
          <w:sz w:val="24"/>
          <w:szCs w:val="24"/>
          <w:lang w:val="es-ES_tradnl"/>
        </w:rPr>
      </w:pPr>
      <w:r w:rsidRPr="007845A1">
        <w:rPr>
          <w:rFonts w:ascii="Arial" w:hAnsi="Arial" w:cs="Arial"/>
          <w:sz w:val="24"/>
          <w:szCs w:val="24"/>
          <w:lang w:val="es-ES_tradnl"/>
        </w:rPr>
        <w:t xml:space="preserve">El Decreto </w:t>
      </w:r>
      <w:r w:rsidR="00DA2713" w:rsidRPr="007845A1">
        <w:rPr>
          <w:rFonts w:ascii="Arial" w:hAnsi="Arial" w:cs="Arial"/>
          <w:sz w:val="24"/>
          <w:szCs w:val="24"/>
          <w:lang w:val="es-ES_tradnl"/>
        </w:rPr>
        <w:t xml:space="preserve">1737 de 1998 en su articulado del 10 al 21 precisa medidas que se deben aplicar, relacionadas con las prohibiciones de la utilización de servicios público, con el fin de dar cumplimiento se hace una relación y balance de los gastos generales </w:t>
      </w:r>
      <w:r w:rsidR="00813CDE" w:rsidRPr="007845A1">
        <w:rPr>
          <w:rFonts w:ascii="Arial" w:hAnsi="Arial" w:cs="Arial"/>
          <w:sz w:val="24"/>
          <w:szCs w:val="24"/>
          <w:lang w:val="es-ES_tradnl"/>
        </w:rPr>
        <w:t>más</w:t>
      </w:r>
      <w:r w:rsidR="00DA2713" w:rsidRPr="007845A1">
        <w:rPr>
          <w:rFonts w:ascii="Arial" w:hAnsi="Arial" w:cs="Arial"/>
          <w:sz w:val="24"/>
          <w:szCs w:val="24"/>
          <w:lang w:val="es-ES_tradnl"/>
        </w:rPr>
        <w:t xml:space="preserve"> representativos </w:t>
      </w:r>
      <w:r w:rsidR="00813CDE" w:rsidRPr="007845A1">
        <w:rPr>
          <w:rFonts w:ascii="Arial" w:hAnsi="Arial" w:cs="Arial"/>
          <w:sz w:val="24"/>
          <w:szCs w:val="24"/>
          <w:lang w:val="es-ES_tradnl"/>
        </w:rPr>
        <w:t>del Instituto de Tráns</w:t>
      </w:r>
      <w:r w:rsidR="00DA0BBF" w:rsidRPr="007845A1">
        <w:rPr>
          <w:rFonts w:ascii="Arial" w:hAnsi="Arial" w:cs="Arial"/>
          <w:sz w:val="24"/>
          <w:szCs w:val="24"/>
          <w:lang w:val="es-ES_tradnl"/>
        </w:rPr>
        <w:t>ito de Sol</w:t>
      </w:r>
      <w:r w:rsidR="00DB279F" w:rsidRPr="007845A1">
        <w:rPr>
          <w:rFonts w:ascii="Arial" w:hAnsi="Arial" w:cs="Arial"/>
          <w:sz w:val="24"/>
          <w:szCs w:val="24"/>
          <w:lang w:val="es-ES_tradnl"/>
        </w:rPr>
        <w:t xml:space="preserve">edad, de los meses de </w:t>
      </w:r>
      <w:r w:rsidR="007820F1">
        <w:rPr>
          <w:rFonts w:ascii="Arial" w:hAnsi="Arial" w:cs="Arial"/>
          <w:sz w:val="24"/>
          <w:szCs w:val="24"/>
          <w:lang w:val="es-ES_tradnl"/>
        </w:rPr>
        <w:t>Julio, agosto, septiembre</w:t>
      </w:r>
      <w:r w:rsidR="00DB279F" w:rsidRPr="007845A1">
        <w:rPr>
          <w:rFonts w:ascii="Arial" w:hAnsi="Arial" w:cs="Arial"/>
          <w:sz w:val="24"/>
          <w:szCs w:val="24"/>
          <w:lang w:val="es-ES_tradnl"/>
        </w:rPr>
        <w:t xml:space="preserve"> </w:t>
      </w:r>
      <w:r w:rsidR="00DA0BBF" w:rsidRPr="007845A1">
        <w:rPr>
          <w:rFonts w:ascii="Arial" w:hAnsi="Arial" w:cs="Arial"/>
          <w:sz w:val="24"/>
          <w:szCs w:val="24"/>
          <w:lang w:val="es-ES_tradnl"/>
        </w:rPr>
        <w:t xml:space="preserve">2018 </w:t>
      </w:r>
      <w:r w:rsidR="00813CDE" w:rsidRPr="007845A1">
        <w:rPr>
          <w:rFonts w:ascii="Arial" w:hAnsi="Arial" w:cs="Arial"/>
          <w:sz w:val="24"/>
          <w:szCs w:val="24"/>
          <w:lang w:val="es-ES_tradnl"/>
        </w:rPr>
        <w:t>en</w:t>
      </w:r>
      <w:r w:rsidR="00DA0BBF" w:rsidRPr="007845A1">
        <w:rPr>
          <w:rFonts w:ascii="Arial" w:hAnsi="Arial" w:cs="Arial"/>
          <w:sz w:val="24"/>
          <w:szCs w:val="24"/>
          <w:lang w:val="es-ES_tradnl"/>
        </w:rPr>
        <w:t xml:space="preserve"> comparaci</w:t>
      </w:r>
      <w:r w:rsidR="00DB279F" w:rsidRPr="007845A1">
        <w:rPr>
          <w:rFonts w:ascii="Arial" w:hAnsi="Arial" w:cs="Arial"/>
          <w:sz w:val="24"/>
          <w:szCs w:val="24"/>
          <w:lang w:val="es-ES_tradnl"/>
        </w:rPr>
        <w:t>ón con los mismos meses de 2019.</w:t>
      </w:r>
    </w:p>
    <w:p w:rsidR="003F29F9" w:rsidRPr="007845A1" w:rsidRDefault="003F29F9" w:rsidP="009F379B">
      <w:pPr>
        <w:pStyle w:val="Ttulo2"/>
        <w:rPr>
          <w:lang w:val="es-ES_tradnl"/>
        </w:rPr>
      </w:pPr>
    </w:p>
    <w:tbl>
      <w:tblPr>
        <w:tblW w:w="8921" w:type="dxa"/>
        <w:tblCellMar>
          <w:left w:w="70" w:type="dxa"/>
          <w:right w:w="70" w:type="dxa"/>
        </w:tblCellMar>
        <w:tblLook w:val="04A0" w:firstRow="1" w:lastRow="0" w:firstColumn="1" w:lastColumn="0" w:noHBand="0" w:noVBand="1"/>
      </w:tblPr>
      <w:tblGrid>
        <w:gridCol w:w="2923"/>
        <w:gridCol w:w="2220"/>
        <w:gridCol w:w="2317"/>
        <w:gridCol w:w="1461"/>
      </w:tblGrid>
      <w:tr w:rsidR="00B15769" w:rsidRPr="00B15769" w:rsidTr="00B15769">
        <w:trPr>
          <w:trHeight w:val="640"/>
        </w:trPr>
        <w:tc>
          <w:tcPr>
            <w:tcW w:w="2923" w:type="dxa"/>
            <w:tcBorders>
              <w:top w:val="single" w:sz="8" w:space="0" w:color="92D050"/>
              <w:left w:val="single" w:sz="8" w:space="0" w:color="92D050"/>
              <w:bottom w:val="single" w:sz="4" w:space="0" w:color="92D050"/>
              <w:right w:val="single" w:sz="4" w:space="0" w:color="92D050"/>
            </w:tcBorders>
            <w:shd w:val="clear" w:color="000000" w:fill="92D050"/>
            <w:vAlign w:val="center"/>
            <w:hideMark/>
          </w:tcPr>
          <w:p w:rsidR="00B15769" w:rsidRPr="00B15769" w:rsidRDefault="00B15769" w:rsidP="00B15769">
            <w:pPr>
              <w:spacing w:after="0" w:line="240" w:lineRule="auto"/>
              <w:jc w:val="center"/>
              <w:rPr>
                <w:rFonts w:ascii="Calibri" w:eastAsia="Times New Roman" w:hAnsi="Calibri" w:cs="Calibri"/>
                <w:b/>
                <w:bCs/>
                <w:color w:val="FFFFFF"/>
                <w:lang w:eastAsia="es-ES_tradnl"/>
              </w:rPr>
            </w:pPr>
            <w:r w:rsidRPr="00B15769">
              <w:rPr>
                <w:rFonts w:ascii="Calibri" w:eastAsia="Times New Roman" w:hAnsi="Calibri" w:cs="Calibri"/>
                <w:b/>
                <w:bCs/>
                <w:color w:val="FFFFFF"/>
                <w:lang w:eastAsia="es-ES_tradnl"/>
              </w:rPr>
              <w:t>CONCEPTO</w:t>
            </w:r>
          </w:p>
        </w:tc>
        <w:tc>
          <w:tcPr>
            <w:tcW w:w="2220" w:type="dxa"/>
            <w:tcBorders>
              <w:top w:val="single" w:sz="8" w:space="0" w:color="92D050"/>
              <w:left w:val="nil"/>
              <w:bottom w:val="single" w:sz="4" w:space="0" w:color="92D050"/>
              <w:right w:val="single" w:sz="4" w:space="0" w:color="92D050"/>
            </w:tcBorders>
            <w:shd w:val="clear" w:color="000000" w:fill="92D050"/>
            <w:vAlign w:val="center"/>
            <w:hideMark/>
          </w:tcPr>
          <w:p w:rsidR="00B15769" w:rsidRPr="00B15769" w:rsidRDefault="00B15769" w:rsidP="00B15769">
            <w:pPr>
              <w:spacing w:after="0" w:line="240" w:lineRule="auto"/>
              <w:jc w:val="center"/>
              <w:rPr>
                <w:rFonts w:ascii="Calibri" w:eastAsia="Times New Roman" w:hAnsi="Calibri" w:cs="Calibri"/>
                <w:b/>
                <w:bCs/>
                <w:color w:val="FFFFFF"/>
                <w:lang w:eastAsia="es-ES_tradnl"/>
              </w:rPr>
            </w:pPr>
            <w:r w:rsidRPr="00B15769">
              <w:rPr>
                <w:rFonts w:ascii="Calibri" w:eastAsia="Times New Roman" w:hAnsi="Calibri" w:cs="Calibri"/>
                <w:b/>
                <w:bCs/>
                <w:color w:val="FFFFFF"/>
                <w:lang w:eastAsia="es-ES_tradnl"/>
              </w:rPr>
              <w:t>JULIO - SEPTIEMBRE 2018</w:t>
            </w:r>
          </w:p>
        </w:tc>
        <w:tc>
          <w:tcPr>
            <w:tcW w:w="2317" w:type="dxa"/>
            <w:tcBorders>
              <w:top w:val="single" w:sz="8" w:space="0" w:color="92D050"/>
              <w:left w:val="nil"/>
              <w:bottom w:val="single" w:sz="4" w:space="0" w:color="92D050"/>
              <w:right w:val="single" w:sz="4" w:space="0" w:color="92D050"/>
            </w:tcBorders>
            <w:shd w:val="clear" w:color="000000" w:fill="92D050"/>
            <w:vAlign w:val="center"/>
            <w:hideMark/>
          </w:tcPr>
          <w:p w:rsidR="00B15769" w:rsidRPr="00B15769" w:rsidRDefault="00B15769" w:rsidP="00B15769">
            <w:pPr>
              <w:spacing w:after="0" w:line="240" w:lineRule="auto"/>
              <w:jc w:val="center"/>
              <w:rPr>
                <w:rFonts w:ascii="Calibri" w:eastAsia="Times New Roman" w:hAnsi="Calibri" w:cs="Calibri"/>
                <w:b/>
                <w:bCs/>
                <w:color w:val="FFFFFF"/>
                <w:lang w:eastAsia="es-ES_tradnl"/>
              </w:rPr>
            </w:pPr>
            <w:r w:rsidRPr="00B15769">
              <w:rPr>
                <w:rFonts w:ascii="Calibri" w:eastAsia="Times New Roman" w:hAnsi="Calibri" w:cs="Calibri"/>
                <w:b/>
                <w:bCs/>
                <w:color w:val="FFFFFF"/>
                <w:lang w:eastAsia="es-ES_tradnl"/>
              </w:rPr>
              <w:t>JULIO - SEPTIEMBRE 2019</w:t>
            </w:r>
          </w:p>
        </w:tc>
        <w:tc>
          <w:tcPr>
            <w:tcW w:w="1461" w:type="dxa"/>
            <w:tcBorders>
              <w:top w:val="single" w:sz="8" w:space="0" w:color="92D050"/>
              <w:left w:val="nil"/>
              <w:bottom w:val="single" w:sz="4" w:space="0" w:color="92D050"/>
              <w:right w:val="single" w:sz="8" w:space="0" w:color="92D050"/>
            </w:tcBorders>
            <w:shd w:val="clear" w:color="000000" w:fill="92D050"/>
            <w:vAlign w:val="center"/>
            <w:hideMark/>
          </w:tcPr>
          <w:p w:rsidR="00B15769" w:rsidRPr="00B15769" w:rsidRDefault="00B15769" w:rsidP="00B15769">
            <w:pPr>
              <w:spacing w:after="0" w:line="240" w:lineRule="auto"/>
              <w:jc w:val="center"/>
              <w:rPr>
                <w:rFonts w:ascii="Calibri" w:eastAsia="Times New Roman" w:hAnsi="Calibri" w:cs="Calibri"/>
                <w:b/>
                <w:bCs/>
                <w:color w:val="FFFFFF"/>
                <w:lang w:eastAsia="es-ES_tradnl"/>
              </w:rPr>
            </w:pPr>
            <w:r w:rsidRPr="00B15769">
              <w:rPr>
                <w:rFonts w:ascii="Calibri" w:eastAsia="Times New Roman" w:hAnsi="Calibri" w:cs="Calibri"/>
                <w:b/>
                <w:bCs/>
                <w:color w:val="FFFFFF"/>
                <w:lang w:eastAsia="es-ES_tradnl"/>
              </w:rPr>
              <w:t>VARIACION PORCENTUAL</w:t>
            </w:r>
          </w:p>
        </w:tc>
      </w:tr>
      <w:tr w:rsidR="00B15769" w:rsidRPr="00B15769" w:rsidTr="00B15769">
        <w:trPr>
          <w:trHeight w:val="320"/>
        </w:trPr>
        <w:tc>
          <w:tcPr>
            <w:tcW w:w="2923" w:type="dxa"/>
            <w:tcBorders>
              <w:top w:val="nil"/>
              <w:left w:val="single" w:sz="8" w:space="0" w:color="92D050"/>
              <w:bottom w:val="single" w:sz="4" w:space="0" w:color="92D050"/>
              <w:right w:val="single" w:sz="4" w:space="0" w:color="92D050"/>
            </w:tcBorders>
            <w:shd w:val="clear" w:color="auto" w:fill="auto"/>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SERVICIOS DE ENERGIA ELECTRICA</w:t>
            </w:r>
          </w:p>
        </w:tc>
        <w:tc>
          <w:tcPr>
            <w:tcW w:w="2220"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16.627.710,00 </w:t>
            </w:r>
          </w:p>
        </w:tc>
        <w:tc>
          <w:tcPr>
            <w:tcW w:w="2317" w:type="dxa"/>
            <w:tcBorders>
              <w:top w:val="nil"/>
              <w:left w:val="nil"/>
              <w:bottom w:val="single" w:sz="4" w:space="0" w:color="92D050"/>
              <w:right w:val="single" w:sz="4" w:space="0" w:color="92D050"/>
            </w:tcBorders>
            <w:shd w:val="clear" w:color="auto" w:fill="auto"/>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$ 7.031.450,00 </w:t>
            </w:r>
          </w:p>
        </w:tc>
        <w:tc>
          <w:tcPr>
            <w:tcW w:w="1461" w:type="dxa"/>
            <w:tcBorders>
              <w:top w:val="nil"/>
              <w:left w:val="nil"/>
              <w:bottom w:val="single" w:sz="4" w:space="0" w:color="92D050"/>
              <w:right w:val="single" w:sz="8" w:space="0" w:color="92D050"/>
            </w:tcBorders>
            <w:shd w:val="clear" w:color="auto" w:fill="auto"/>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-58%</w:t>
            </w:r>
          </w:p>
        </w:tc>
      </w:tr>
      <w:tr w:rsidR="00B15769" w:rsidRPr="00B15769" w:rsidTr="00B15769">
        <w:trPr>
          <w:trHeight w:val="300"/>
        </w:trPr>
        <w:tc>
          <w:tcPr>
            <w:tcW w:w="2923" w:type="dxa"/>
            <w:tcBorders>
              <w:top w:val="nil"/>
              <w:left w:val="single" w:sz="8" w:space="0" w:color="92D050"/>
              <w:bottom w:val="single" w:sz="4" w:space="0" w:color="92D050"/>
              <w:right w:val="single" w:sz="4" w:space="0" w:color="92D050"/>
            </w:tcBorders>
            <w:shd w:val="clear" w:color="000000" w:fill="FFFFFF"/>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SERVICIO DE AGUA </w:t>
            </w:r>
          </w:p>
        </w:tc>
        <w:tc>
          <w:tcPr>
            <w:tcW w:w="2220"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   </w:t>
            </w:r>
          </w:p>
        </w:tc>
        <w:tc>
          <w:tcPr>
            <w:tcW w:w="2317"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$ 98.520,00</w:t>
            </w:r>
          </w:p>
        </w:tc>
        <w:tc>
          <w:tcPr>
            <w:tcW w:w="1461" w:type="dxa"/>
            <w:tcBorders>
              <w:top w:val="nil"/>
              <w:left w:val="nil"/>
              <w:bottom w:val="single" w:sz="4" w:space="0" w:color="92D050"/>
              <w:right w:val="single" w:sz="8"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 </w:t>
            </w:r>
          </w:p>
        </w:tc>
      </w:tr>
      <w:tr w:rsidR="00B15769" w:rsidRPr="00B15769" w:rsidTr="00B15769">
        <w:trPr>
          <w:trHeight w:val="300"/>
        </w:trPr>
        <w:tc>
          <w:tcPr>
            <w:tcW w:w="2923" w:type="dxa"/>
            <w:tcBorders>
              <w:top w:val="nil"/>
              <w:left w:val="single" w:sz="8" w:space="0" w:color="92D050"/>
              <w:bottom w:val="single" w:sz="4" w:space="0" w:color="92D050"/>
              <w:right w:val="single" w:sz="4" w:space="0" w:color="92D050"/>
            </w:tcBorders>
            <w:shd w:val="clear" w:color="000000" w:fill="FFFFFF"/>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SERVICIO TELECOMUNICACIONES</w:t>
            </w:r>
          </w:p>
        </w:tc>
        <w:tc>
          <w:tcPr>
            <w:tcW w:w="2220"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7.201.621,00 </w:t>
            </w:r>
          </w:p>
        </w:tc>
        <w:tc>
          <w:tcPr>
            <w:tcW w:w="2317"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$ 14.089.358,00</w:t>
            </w:r>
          </w:p>
        </w:tc>
        <w:tc>
          <w:tcPr>
            <w:tcW w:w="1461" w:type="dxa"/>
            <w:tcBorders>
              <w:top w:val="nil"/>
              <w:left w:val="nil"/>
              <w:bottom w:val="single" w:sz="4" w:space="0" w:color="92D050"/>
              <w:right w:val="single" w:sz="8"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96%</w:t>
            </w:r>
          </w:p>
        </w:tc>
      </w:tr>
      <w:tr w:rsidR="00B15769" w:rsidRPr="00B15769" w:rsidTr="00B15769">
        <w:trPr>
          <w:trHeight w:val="300"/>
        </w:trPr>
        <w:tc>
          <w:tcPr>
            <w:tcW w:w="2923" w:type="dxa"/>
            <w:tcBorders>
              <w:top w:val="nil"/>
              <w:left w:val="single" w:sz="8" w:space="0" w:color="92D050"/>
              <w:bottom w:val="single" w:sz="4" w:space="0" w:color="92D050"/>
              <w:right w:val="single" w:sz="4" w:space="0" w:color="92D050"/>
            </w:tcBorders>
            <w:shd w:val="clear" w:color="000000" w:fill="FFFFFF"/>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GASTOS VIEJAES Y VIATICOS</w:t>
            </w:r>
          </w:p>
        </w:tc>
        <w:tc>
          <w:tcPr>
            <w:tcW w:w="2220"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   </w:t>
            </w:r>
          </w:p>
        </w:tc>
        <w:tc>
          <w:tcPr>
            <w:tcW w:w="2317"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$ 17.441.885,00</w:t>
            </w:r>
          </w:p>
        </w:tc>
        <w:tc>
          <w:tcPr>
            <w:tcW w:w="1461" w:type="dxa"/>
            <w:tcBorders>
              <w:top w:val="nil"/>
              <w:left w:val="nil"/>
              <w:bottom w:val="single" w:sz="4" w:space="0" w:color="92D050"/>
              <w:right w:val="single" w:sz="8"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 </w:t>
            </w:r>
          </w:p>
        </w:tc>
      </w:tr>
      <w:tr w:rsidR="00B15769" w:rsidRPr="00B15769" w:rsidTr="00B15769">
        <w:trPr>
          <w:trHeight w:val="300"/>
        </w:trPr>
        <w:tc>
          <w:tcPr>
            <w:tcW w:w="2923" w:type="dxa"/>
            <w:tcBorders>
              <w:top w:val="nil"/>
              <w:left w:val="single" w:sz="8" w:space="0" w:color="92D050"/>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ARRENDAMIENTO</w:t>
            </w:r>
          </w:p>
        </w:tc>
        <w:tc>
          <w:tcPr>
            <w:tcW w:w="2220"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 </w:t>
            </w:r>
          </w:p>
        </w:tc>
        <w:tc>
          <w:tcPr>
            <w:tcW w:w="2317"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 </w:t>
            </w:r>
          </w:p>
        </w:tc>
        <w:tc>
          <w:tcPr>
            <w:tcW w:w="1461" w:type="dxa"/>
            <w:tcBorders>
              <w:top w:val="nil"/>
              <w:left w:val="nil"/>
              <w:bottom w:val="single" w:sz="4" w:space="0" w:color="92D050"/>
              <w:right w:val="single" w:sz="8"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 </w:t>
            </w:r>
          </w:p>
        </w:tc>
      </w:tr>
      <w:tr w:rsidR="00B15769" w:rsidRPr="00B15769" w:rsidTr="00B15769">
        <w:trPr>
          <w:trHeight w:val="300"/>
        </w:trPr>
        <w:tc>
          <w:tcPr>
            <w:tcW w:w="2923" w:type="dxa"/>
            <w:tcBorders>
              <w:top w:val="nil"/>
              <w:left w:val="single" w:sz="8" w:space="0" w:color="92D050"/>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MATERIALES Y SUMINISTRO</w:t>
            </w:r>
          </w:p>
        </w:tc>
        <w:tc>
          <w:tcPr>
            <w:tcW w:w="2220"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9.159.121 </w:t>
            </w:r>
          </w:p>
        </w:tc>
        <w:tc>
          <w:tcPr>
            <w:tcW w:w="2317"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$ 1.850.000,00</w:t>
            </w:r>
          </w:p>
        </w:tc>
        <w:tc>
          <w:tcPr>
            <w:tcW w:w="1461" w:type="dxa"/>
            <w:tcBorders>
              <w:top w:val="nil"/>
              <w:left w:val="nil"/>
              <w:bottom w:val="single" w:sz="4" w:space="0" w:color="92D050"/>
              <w:right w:val="single" w:sz="8"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-80%</w:t>
            </w:r>
          </w:p>
        </w:tc>
      </w:tr>
      <w:tr w:rsidR="00B15769" w:rsidRPr="00B15769" w:rsidTr="00B15769">
        <w:trPr>
          <w:trHeight w:val="300"/>
        </w:trPr>
        <w:tc>
          <w:tcPr>
            <w:tcW w:w="2923" w:type="dxa"/>
            <w:tcBorders>
              <w:top w:val="nil"/>
              <w:left w:val="single" w:sz="8" w:space="0" w:color="92D050"/>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lastRenderedPageBreak/>
              <w:t>GASTOS COMBUSTIBLE</w:t>
            </w:r>
          </w:p>
        </w:tc>
        <w:tc>
          <w:tcPr>
            <w:tcW w:w="2220"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 </w:t>
            </w:r>
          </w:p>
        </w:tc>
        <w:tc>
          <w:tcPr>
            <w:tcW w:w="2317"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 </w:t>
            </w:r>
          </w:p>
        </w:tc>
        <w:tc>
          <w:tcPr>
            <w:tcW w:w="1461" w:type="dxa"/>
            <w:tcBorders>
              <w:top w:val="nil"/>
              <w:left w:val="nil"/>
              <w:bottom w:val="single" w:sz="4" w:space="0" w:color="92D050"/>
              <w:right w:val="single" w:sz="8"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 </w:t>
            </w:r>
          </w:p>
        </w:tc>
      </w:tr>
      <w:tr w:rsidR="00B15769" w:rsidRPr="00B15769" w:rsidTr="00B15769">
        <w:trPr>
          <w:trHeight w:val="300"/>
        </w:trPr>
        <w:tc>
          <w:tcPr>
            <w:tcW w:w="2923" w:type="dxa"/>
            <w:tcBorders>
              <w:top w:val="nil"/>
              <w:left w:val="single" w:sz="8" w:space="0" w:color="92D050"/>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SERVICIO FOTOCOPIADO</w:t>
            </w:r>
          </w:p>
        </w:tc>
        <w:tc>
          <w:tcPr>
            <w:tcW w:w="2220"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 </w:t>
            </w:r>
          </w:p>
        </w:tc>
        <w:tc>
          <w:tcPr>
            <w:tcW w:w="2317" w:type="dxa"/>
            <w:tcBorders>
              <w:top w:val="nil"/>
              <w:left w:val="nil"/>
              <w:bottom w:val="single" w:sz="4"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 </w:t>
            </w:r>
          </w:p>
        </w:tc>
        <w:tc>
          <w:tcPr>
            <w:tcW w:w="1461" w:type="dxa"/>
            <w:tcBorders>
              <w:top w:val="nil"/>
              <w:left w:val="nil"/>
              <w:bottom w:val="single" w:sz="4" w:space="0" w:color="92D050"/>
              <w:right w:val="single" w:sz="8"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 </w:t>
            </w:r>
          </w:p>
        </w:tc>
      </w:tr>
      <w:tr w:rsidR="00B15769" w:rsidRPr="00B15769" w:rsidTr="00B15769">
        <w:trPr>
          <w:trHeight w:val="320"/>
        </w:trPr>
        <w:tc>
          <w:tcPr>
            <w:tcW w:w="2923" w:type="dxa"/>
            <w:tcBorders>
              <w:top w:val="nil"/>
              <w:left w:val="single" w:sz="8" w:space="0" w:color="92D050"/>
              <w:bottom w:val="single" w:sz="8"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TOTAL </w:t>
            </w:r>
          </w:p>
        </w:tc>
        <w:tc>
          <w:tcPr>
            <w:tcW w:w="2220" w:type="dxa"/>
            <w:tcBorders>
              <w:top w:val="nil"/>
              <w:left w:val="nil"/>
              <w:bottom w:val="single" w:sz="8"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32.988.452,00 </w:t>
            </w:r>
          </w:p>
        </w:tc>
        <w:tc>
          <w:tcPr>
            <w:tcW w:w="2317" w:type="dxa"/>
            <w:tcBorders>
              <w:top w:val="nil"/>
              <w:left w:val="nil"/>
              <w:bottom w:val="single" w:sz="8" w:space="0" w:color="92D050"/>
              <w:right w:val="single" w:sz="4"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color w:val="000000"/>
                <w:lang w:eastAsia="es-ES_tradnl"/>
              </w:rPr>
            </w:pPr>
            <w:r w:rsidRPr="00B15769">
              <w:rPr>
                <w:rFonts w:ascii="Calibri" w:eastAsia="Times New Roman" w:hAnsi="Calibri" w:cs="Calibri"/>
                <w:color w:val="000000"/>
                <w:lang w:eastAsia="es-ES_tradnl"/>
              </w:rPr>
              <w:t xml:space="preserve"> $          40.511.213,00 </w:t>
            </w:r>
          </w:p>
        </w:tc>
        <w:tc>
          <w:tcPr>
            <w:tcW w:w="1461" w:type="dxa"/>
            <w:tcBorders>
              <w:top w:val="nil"/>
              <w:left w:val="nil"/>
              <w:bottom w:val="single" w:sz="8" w:space="0" w:color="92D050"/>
              <w:right w:val="single" w:sz="8" w:space="0" w:color="92D050"/>
            </w:tcBorders>
            <w:shd w:val="clear" w:color="auto" w:fill="auto"/>
            <w:noWrap/>
            <w:vAlign w:val="center"/>
            <w:hideMark/>
          </w:tcPr>
          <w:p w:rsidR="00B15769" w:rsidRPr="00B15769" w:rsidRDefault="00B15769" w:rsidP="00B15769">
            <w:pPr>
              <w:spacing w:after="0" w:line="240" w:lineRule="auto"/>
              <w:jc w:val="center"/>
              <w:rPr>
                <w:rFonts w:ascii="Calibri" w:eastAsia="Times New Roman" w:hAnsi="Calibri" w:cs="Calibri"/>
                <w:b/>
                <w:bCs/>
                <w:color w:val="000000"/>
                <w:lang w:eastAsia="es-ES_tradnl"/>
              </w:rPr>
            </w:pPr>
            <w:r w:rsidRPr="00B15769">
              <w:rPr>
                <w:rFonts w:ascii="Calibri" w:eastAsia="Times New Roman" w:hAnsi="Calibri" w:cs="Calibri"/>
                <w:b/>
                <w:bCs/>
                <w:color w:val="000000"/>
                <w:lang w:eastAsia="es-ES_tradnl"/>
              </w:rPr>
              <w:t>23%</w:t>
            </w:r>
          </w:p>
        </w:tc>
      </w:tr>
    </w:tbl>
    <w:p w:rsidR="00092B9B" w:rsidRDefault="00092B9B" w:rsidP="00092B9B">
      <w:pPr>
        <w:spacing w:line="276" w:lineRule="auto"/>
        <w:jc w:val="both"/>
        <w:rPr>
          <w:rFonts w:ascii="Arial" w:hAnsi="Arial" w:cs="Arial"/>
          <w:sz w:val="18"/>
          <w:szCs w:val="18"/>
          <w:lang w:val="es-ES_tradnl"/>
        </w:rPr>
      </w:pPr>
      <w:bookmarkStart w:id="10" w:name="OLE_LINK1"/>
      <w:r w:rsidRPr="007845A1">
        <w:rPr>
          <w:rFonts w:ascii="Arial" w:hAnsi="Arial" w:cs="Arial"/>
          <w:b/>
          <w:sz w:val="18"/>
          <w:szCs w:val="18"/>
          <w:lang w:val="es-ES_tradnl"/>
        </w:rPr>
        <w:t>FUENTE</w:t>
      </w:r>
      <w:r w:rsidRPr="007845A1">
        <w:rPr>
          <w:rFonts w:ascii="Arial" w:hAnsi="Arial" w:cs="Arial"/>
          <w:sz w:val="18"/>
          <w:szCs w:val="18"/>
          <w:lang w:val="es-ES_tradnl"/>
        </w:rPr>
        <w:t>: Ejecuciones presupuestales Jefatura Financiera.</w:t>
      </w:r>
    </w:p>
    <w:bookmarkEnd w:id="10"/>
    <w:p w:rsidR="007820F1" w:rsidRDefault="007820F1" w:rsidP="007820F1">
      <w:pPr>
        <w:pStyle w:val="Prrafodelista"/>
        <w:numPr>
          <w:ilvl w:val="1"/>
          <w:numId w:val="20"/>
        </w:numPr>
        <w:tabs>
          <w:tab w:val="left" w:pos="284"/>
        </w:tabs>
        <w:spacing w:line="276" w:lineRule="auto"/>
        <w:jc w:val="both"/>
        <w:rPr>
          <w:rFonts w:ascii="Arial" w:hAnsi="Arial" w:cs="Arial"/>
          <w:b/>
          <w:sz w:val="24"/>
          <w:szCs w:val="24"/>
          <w:lang w:val="es-ES_tradnl"/>
        </w:rPr>
      </w:pPr>
      <w:r w:rsidRPr="007820F1">
        <w:rPr>
          <w:rFonts w:ascii="Arial" w:hAnsi="Arial" w:cs="Arial"/>
          <w:b/>
          <w:sz w:val="24"/>
          <w:szCs w:val="24"/>
          <w:lang w:val="es-ES_tradnl"/>
        </w:rPr>
        <w:t>Servicios públicos</w:t>
      </w:r>
    </w:p>
    <w:p w:rsidR="007820F1" w:rsidRPr="007820F1" w:rsidRDefault="007820F1" w:rsidP="007820F1">
      <w:pPr>
        <w:pStyle w:val="Prrafodelista"/>
        <w:tabs>
          <w:tab w:val="left" w:pos="284"/>
        </w:tabs>
        <w:spacing w:line="276" w:lineRule="auto"/>
        <w:ind w:left="765"/>
        <w:jc w:val="both"/>
        <w:rPr>
          <w:rFonts w:ascii="Arial" w:hAnsi="Arial" w:cs="Arial"/>
          <w:b/>
          <w:sz w:val="24"/>
          <w:szCs w:val="24"/>
          <w:lang w:val="es-ES_tradnl"/>
        </w:rPr>
      </w:pPr>
    </w:p>
    <w:p w:rsidR="00092B9B" w:rsidRPr="007845A1" w:rsidRDefault="00092B9B" w:rsidP="00092B9B">
      <w:pPr>
        <w:pStyle w:val="Prrafodelista"/>
        <w:tabs>
          <w:tab w:val="left" w:pos="284"/>
        </w:tabs>
        <w:spacing w:line="276" w:lineRule="auto"/>
        <w:ind w:left="0"/>
        <w:jc w:val="both"/>
        <w:rPr>
          <w:rFonts w:ascii="Arial" w:hAnsi="Arial" w:cs="Arial"/>
          <w:sz w:val="24"/>
          <w:szCs w:val="24"/>
          <w:lang w:val="es-ES_tradnl"/>
        </w:rPr>
      </w:pPr>
      <w:r w:rsidRPr="007845A1">
        <w:rPr>
          <w:rFonts w:ascii="Arial" w:hAnsi="Arial" w:cs="Arial"/>
          <w:sz w:val="24"/>
          <w:szCs w:val="24"/>
          <w:lang w:val="es-ES_tradnl"/>
        </w:rPr>
        <w:t xml:space="preserve">De acuerdo con los registros que nos suministró la jefatura de financiera durante el </w:t>
      </w:r>
      <w:r>
        <w:rPr>
          <w:rFonts w:ascii="Arial" w:hAnsi="Arial" w:cs="Arial"/>
          <w:sz w:val="24"/>
          <w:szCs w:val="24"/>
          <w:lang w:val="es-ES_tradnl"/>
        </w:rPr>
        <w:t>tercer</w:t>
      </w:r>
      <w:r w:rsidRPr="007845A1">
        <w:rPr>
          <w:rFonts w:ascii="Arial" w:hAnsi="Arial" w:cs="Arial"/>
          <w:sz w:val="24"/>
          <w:szCs w:val="24"/>
          <w:lang w:val="es-ES_tradnl"/>
        </w:rPr>
        <w:t xml:space="preserve"> trimestre de 2019, el IMTTRASOL registró servicios públicos (Energía, Agua, Telecomunicaciones) por un valor de $2</w:t>
      </w:r>
      <w:r w:rsidR="007820F1">
        <w:rPr>
          <w:rFonts w:ascii="Arial" w:hAnsi="Arial" w:cs="Arial"/>
          <w:sz w:val="24"/>
          <w:szCs w:val="24"/>
          <w:lang w:val="es-ES_tradnl"/>
        </w:rPr>
        <w:t>1</w:t>
      </w:r>
      <w:r w:rsidRPr="007845A1">
        <w:rPr>
          <w:rFonts w:ascii="Arial" w:hAnsi="Arial" w:cs="Arial"/>
          <w:sz w:val="24"/>
          <w:szCs w:val="24"/>
          <w:lang w:val="es-ES_tradnl"/>
        </w:rPr>
        <w:t>.</w:t>
      </w:r>
      <w:r w:rsidR="007820F1">
        <w:rPr>
          <w:rFonts w:ascii="Arial" w:hAnsi="Arial" w:cs="Arial"/>
          <w:sz w:val="24"/>
          <w:szCs w:val="24"/>
          <w:lang w:val="es-ES_tradnl"/>
        </w:rPr>
        <w:t>219</w:t>
      </w:r>
      <w:r w:rsidRPr="007845A1">
        <w:rPr>
          <w:rFonts w:ascii="Arial" w:hAnsi="Arial" w:cs="Arial"/>
          <w:sz w:val="24"/>
          <w:szCs w:val="24"/>
          <w:lang w:val="es-ES_tradnl"/>
        </w:rPr>
        <w:t>.</w:t>
      </w:r>
      <w:r w:rsidR="007820F1">
        <w:rPr>
          <w:rFonts w:ascii="Arial" w:hAnsi="Arial" w:cs="Arial"/>
          <w:sz w:val="24"/>
          <w:szCs w:val="24"/>
          <w:lang w:val="es-ES_tradnl"/>
        </w:rPr>
        <w:t>328</w:t>
      </w:r>
      <w:r w:rsidRPr="007845A1">
        <w:rPr>
          <w:rFonts w:ascii="Arial" w:hAnsi="Arial" w:cs="Arial"/>
          <w:sz w:val="24"/>
          <w:szCs w:val="24"/>
          <w:lang w:val="es-ES_tradnl"/>
        </w:rPr>
        <w:t>.</w:t>
      </w:r>
      <w:r w:rsidR="007820F1">
        <w:rPr>
          <w:rFonts w:ascii="Arial" w:hAnsi="Arial" w:cs="Arial"/>
          <w:sz w:val="24"/>
          <w:szCs w:val="24"/>
          <w:lang w:val="es-ES_tradnl"/>
        </w:rPr>
        <w:t xml:space="preserve"> </w:t>
      </w:r>
      <w:proofErr w:type="gramStart"/>
      <w:r w:rsidRPr="007845A1">
        <w:rPr>
          <w:rFonts w:ascii="Arial" w:hAnsi="Arial" w:cs="Arial"/>
          <w:sz w:val="24"/>
          <w:szCs w:val="24"/>
          <w:lang w:val="es-ES_tradnl"/>
        </w:rPr>
        <w:t>la</w:t>
      </w:r>
      <w:proofErr w:type="gramEnd"/>
      <w:r w:rsidRPr="007845A1">
        <w:rPr>
          <w:rFonts w:ascii="Arial" w:hAnsi="Arial" w:cs="Arial"/>
          <w:sz w:val="24"/>
          <w:szCs w:val="24"/>
          <w:lang w:val="es-ES_tradnl"/>
        </w:rPr>
        <w:t xml:space="preserve"> siguiente grafica refleja el resumen de los movimientos del </w:t>
      </w:r>
      <w:r w:rsidR="007820F1">
        <w:rPr>
          <w:rFonts w:ascii="Arial" w:hAnsi="Arial" w:cs="Arial"/>
          <w:sz w:val="24"/>
          <w:szCs w:val="24"/>
          <w:lang w:val="es-ES_tradnl"/>
        </w:rPr>
        <w:t>tercer</w:t>
      </w:r>
      <w:r w:rsidRPr="007845A1">
        <w:rPr>
          <w:rFonts w:ascii="Arial" w:hAnsi="Arial" w:cs="Arial"/>
          <w:sz w:val="24"/>
          <w:szCs w:val="24"/>
          <w:lang w:val="es-ES_tradnl"/>
        </w:rPr>
        <w:t xml:space="preserve"> trimestre vigencia 2019 en comparación con el año anterior.</w:t>
      </w:r>
    </w:p>
    <w:p w:rsidR="00B15769" w:rsidRDefault="00B15769" w:rsidP="003F29F9">
      <w:pPr>
        <w:pStyle w:val="Prrafodelista"/>
        <w:tabs>
          <w:tab w:val="left" w:pos="284"/>
        </w:tabs>
        <w:spacing w:line="276" w:lineRule="auto"/>
        <w:ind w:left="0"/>
        <w:jc w:val="both"/>
        <w:rPr>
          <w:rFonts w:ascii="Arial" w:hAnsi="Arial" w:cs="Arial"/>
          <w:sz w:val="24"/>
          <w:szCs w:val="24"/>
          <w:lang w:val="es-ES_tradnl"/>
        </w:rPr>
      </w:pPr>
    </w:p>
    <w:p w:rsidR="00092B9B" w:rsidRPr="007845A1" w:rsidRDefault="00092B9B" w:rsidP="003F29F9">
      <w:pPr>
        <w:pStyle w:val="Prrafodelista"/>
        <w:tabs>
          <w:tab w:val="left" w:pos="284"/>
        </w:tabs>
        <w:spacing w:line="276" w:lineRule="auto"/>
        <w:ind w:left="0"/>
        <w:jc w:val="both"/>
        <w:rPr>
          <w:rFonts w:ascii="Arial" w:hAnsi="Arial" w:cs="Arial"/>
          <w:sz w:val="24"/>
          <w:szCs w:val="24"/>
          <w:lang w:val="es-ES_tradnl"/>
        </w:rPr>
      </w:pPr>
    </w:p>
    <w:p w:rsidR="001E200C" w:rsidRPr="007845A1" w:rsidRDefault="00092B9B" w:rsidP="00092B9B">
      <w:pPr>
        <w:pStyle w:val="Prrafodelista"/>
        <w:tabs>
          <w:tab w:val="left" w:pos="284"/>
        </w:tabs>
        <w:spacing w:line="276" w:lineRule="auto"/>
        <w:ind w:left="0"/>
        <w:rPr>
          <w:rFonts w:ascii="Arial" w:hAnsi="Arial" w:cs="Arial"/>
          <w:sz w:val="24"/>
          <w:szCs w:val="24"/>
          <w:lang w:val="es-ES_tradnl"/>
        </w:rPr>
      </w:pPr>
      <w:r w:rsidRPr="00092B9B">
        <w:rPr>
          <w:noProof/>
          <w:highlight w:val="yellow"/>
          <w:lang w:eastAsia="es-CO"/>
        </w:rPr>
        <w:drawing>
          <wp:inline distT="0" distB="0" distL="0" distR="0" wp14:anchorId="589F7B3A" wp14:editId="79473DA7">
            <wp:extent cx="5612130" cy="2900680"/>
            <wp:effectExtent l="0" t="0" r="13970" b="7620"/>
            <wp:docPr id="1"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1F17A15-7E6C-114F-8DB2-5DFF9F837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7EC6" w:rsidRPr="007845A1" w:rsidRDefault="00407EC6" w:rsidP="003F29F9">
      <w:pPr>
        <w:pStyle w:val="Prrafodelista"/>
        <w:tabs>
          <w:tab w:val="left" w:pos="284"/>
        </w:tabs>
        <w:spacing w:line="276" w:lineRule="auto"/>
        <w:ind w:left="0"/>
        <w:jc w:val="both"/>
        <w:rPr>
          <w:rFonts w:ascii="Arial" w:hAnsi="Arial" w:cs="Arial"/>
          <w:sz w:val="24"/>
          <w:szCs w:val="24"/>
          <w:lang w:val="es-ES_tradnl"/>
        </w:rPr>
      </w:pPr>
    </w:p>
    <w:p w:rsidR="002D453C" w:rsidRPr="007845A1" w:rsidRDefault="002D453C" w:rsidP="003F29F9">
      <w:pPr>
        <w:pStyle w:val="Prrafodelista"/>
        <w:tabs>
          <w:tab w:val="left" w:pos="284"/>
        </w:tabs>
        <w:spacing w:line="276" w:lineRule="auto"/>
        <w:ind w:left="0"/>
        <w:jc w:val="both"/>
        <w:rPr>
          <w:rFonts w:ascii="Arial" w:hAnsi="Arial" w:cs="Arial"/>
          <w:sz w:val="24"/>
          <w:szCs w:val="24"/>
          <w:lang w:val="es-ES_tradnl"/>
        </w:rPr>
      </w:pPr>
    </w:p>
    <w:p w:rsidR="002D453C" w:rsidRPr="007845A1" w:rsidRDefault="002D453C" w:rsidP="003F29F9">
      <w:pPr>
        <w:pStyle w:val="Prrafodelista"/>
        <w:tabs>
          <w:tab w:val="left" w:pos="284"/>
        </w:tabs>
        <w:spacing w:line="276" w:lineRule="auto"/>
        <w:ind w:left="0"/>
        <w:jc w:val="both"/>
        <w:rPr>
          <w:rFonts w:ascii="Arial" w:hAnsi="Arial" w:cs="Arial"/>
          <w:sz w:val="24"/>
          <w:szCs w:val="24"/>
          <w:lang w:val="es-ES_tradnl"/>
        </w:rPr>
      </w:pPr>
      <w:r w:rsidRPr="007845A1">
        <w:rPr>
          <w:rFonts w:ascii="Arial" w:hAnsi="Arial" w:cs="Arial"/>
          <w:sz w:val="24"/>
          <w:szCs w:val="24"/>
          <w:lang w:val="es-ES_tradnl"/>
        </w:rPr>
        <w:lastRenderedPageBreak/>
        <w:t xml:space="preserve">Como se observa en la gráfica, tenemos una variación porcentual </w:t>
      </w:r>
      <w:r w:rsidR="007820F1">
        <w:rPr>
          <w:rFonts w:ascii="Arial" w:hAnsi="Arial" w:cs="Arial"/>
          <w:sz w:val="24"/>
          <w:szCs w:val="24"/>
          <w:lang w:val="es-ES_tradnl"/>
        </w:rPr>
        <w:t xml:space="preserve">total </w:t>
      </w:r>
      <w:r w:rsidR="00016541" w:rsidRPr="007845A1">
        <w:rPr>
          <w:rFonts w:ascii="Arial" w:hAnsi="Arial" w:cs="Arial"/>
          <w:sz w:val="24"/>
          <w:szCs w:val="24"/>
          <w:lang w:val="es-ES_tradnl"/>
        </w:rPr>
        <w:t>del 2</w:t>
      </w:r>
      <w:r w:rsidR="007820F1">
        <w:rPr>
          <w:rFonts w:ascii="Arial" w:hAnsi="Arial" w:cs="Arial"/>
          <w:sz w:val="24"/>
          <w:szCs w:val="24"/>
          <w:lang w:val="es-ES_tradnl"/>
        </w:rPr>
        <w:t>3</w:t>
      </w:r>
      <w:r w:rsidR="007820F1" w:rsidRPr="007845A1">
        <w:rPr>
          <w:rFonts w:ascii="Arial" w:hAnsi="Arial" w:cs="Arial"/>
          <w:sz w:val="24"/>
          <w:szCs w:val="24"/>
          <w:lang w:val="es-ES_tradnl"/>
        </w:rPr>
        <w:t>%,</w:t>
      </w:r>
      <w:r w:rsidR="007820F1">
        <w:rPr>
          <w:rFonts w:ascii="Arial" w:hAnsi="Arial" w:cs="Arial"/>
          <w:sz w:val="24"/>
          <w:szCs w:val="24"/>
          <w:lang w:val="es-ES_tradnl"/>
        </w:rPr>
        <w:t xml:space="preserve"> un valor aceptable </w:t>
      </w:r>
      <w:r w:rsidR="007820F1" w:rsidRPr="007845A1">
        <w:rPr>
          <w:rFonts w:ascii="Arial" w:hAnsi="Arial" w:cs="Arial"/>
          <w:sz w:val="24"/>
          <w:szCs w:val="24"/>
          <w:lang w:val="es-ES_tradnl"/>
        </w:rPr>
        <w:t>a</w:t>
      </w:r>
      <w:r w:rsidR="00016541" w:rsidRPr="007845A1">
        <w:rPr>
          <w:rFonts w:ascii="Arial" w:hAnsi="Arial" w:cs="Arial"/>
          <w:sz w:val="24"/>
          <w:szCs w:val="24"/>
          <w:lang w:val="es-ES_tradnl"/>
        </w:rPr>
        <w:t xml:space="preserve"> </w:t>
      </w:r>
      <w:r w:rsidR="007820F1">
        <w:rPr>
          <w:rFonts w:ascii="Arial" w:hAnsi="Arial" w:cs="Arial"/>
          <w:sz w:val="24"/>
          <w:szCs w:val="24"/>
          <w:lang w:val="es-ES_tradnl"/>
        </w:rPr>
        <w:t xml:space="preserve">pesar de </w:t>
      </w:r>
      <w:r w:rsidR="00016541" w:rsidRPr="007845A1">
        <w:rPr>
          <w:rFonts w:ascii="Arial" w:hAnsi="Arial" w:cs="Arial"/>
          <w:sz w:val="24"/>
          <w:szCs w:val="24"/>
          <w:lang w:val="es-ES_tradnl"/>
        </w:rPr>
        <w:t xml:space="preserve">que en el periodo 2018 se estaban </w:t>
      </w:r>
      <w:r w:rsidR="007820F1" w:rsidRPr="007845A1">
        <w:rPr>
          <w:rFonts w:ascii="Arial" w:hAnsi="Arial" w:cs="Arial"/>
          <w:sz w:val="24"/>
          <w:szCs w:val="24"/>
          <w:lang w:val="es-ES_tradnl"/>
        </w:rPr>
        <w:t>incumpliendo los</w:t>
      </w:r>
      <w:r w:rsidR="00016541" w:rsidRPr="007845A1">
        <w:rPr>
          <w:rFonts w:ascii="Arial" w:hAnsi="Arial" w:cs="Arial"/>
          <w:sz w:val="24"/>
          <w:szCs w:val="24"/>
          <w:lang w:val="es-ES_tradnl"/>
        </w:rPr>
        <w:t xml:space="preserve"> pagos de los servicios públicos o en su defecto </w:t>
      </w:r>
      <w:r w:rsidR="00976925">
        <w:rPr>
          <w:rFonts w:ascii="Arial" w:hAnsi="Arial" w:cs="Arial"/>
          <w:sz w:val="24"/>
          <w:szCs w:val="24"/>
          <w:lang w:val="es-ES_tradnl"/>
        </w:rPr>
        <w:t xml:space="preserve">en algunos </w:t>
      </w:r>
      <w:r w:rsidR="00581174">
        <w:rPr>
          <w:rFonts w:ascii="Arial" w:hAnsi="Arial" w:cs="Arial"/>
          <w:sz w:val="24"/>
          <w:szCs w:val="24"/>
          <w:lang w:val="es-ES_tradnl"/>
        </w:rPr>
        <w:t>temas</w:t>
      </w:r>
      <w:r w:rsidR="00976925">
        <w:rPr>
          <w:rFonts w:ascii="Arial" w:hAnsi="Arial" w:cs="Arial"/>
          <w:sz w:val="24"/>
          <w:szCs w:val="24"/>
          <w:lang w:val="es-ES_tradnl"/>
        </w:rPr>
        <w:t xml:space="preserve"> se realizaban acuerdos de pagos para </w:t>
      </w:r>
      <w:r w:rsidR="00581174">
        <w:rPr>
          <w:rFonts w:ascii="Arial" w:hAnsi="Arial" w:cs="Arial"/>
          <w:sz w:val="24"/>
          <w:szCs w:val="24"/>
          <w:lang w:val="es-ES_tradnl"/>
        </w:rPr>
        <w:t>convalecer con dichos servicios.</w:t>
      </w:r>
    </w:p>
    <w:p w:rsidR="00016541" w:rsidRPr="007845A1" w:rsidRDefault="00016541" w:rsidP="003F29F9">
      <w:pPr>
        <w:pStyle w:val="Prrafodelista"/>
        <w:tabs>
          <w:tab w:val="left" w:pos="284"/>
        </w:tabs>
        <w:spacing w:line="276" w:lineRule="auto"/>
        <w:ind w:left="0"/>
        <w:jc w:val="both"/>
        <w:rPr>
          <w:rFonts w:ascii="Arial" w:hAnsi="Arial" w:cs="Arial"/>
          <w:sz w:val="24"/>
          <w:szCs w:val="24"/>
          <w:lang w:val="es-ES_tradnl"/>
        </w:rPr>
      </w:pPr>
      <w:r w:rsidRPr="007845A1">
        <w:rPr>
          <w:rFonts w:ascii="Arial" w:hAnsi="Arial" w:cs="Arial"/>
          <w:sz w:val="24"/>
          <w:szCs w:val="24"/>
          <w:lang w:val="es-ES_tradnl"/>
        </w:rPr>
        <w:t>Para en casos donde se evidencie un aumento de</w:t>
      </w:r>
      <w:r w:rsidR="00AF22A0" w:rsidRPr="007845A1">
        <w:rPr>
          <w:rFonts w:ascii="Arial" w:hAnsi="Arial" w:cs="Arial"/>
          <w:sz w:val="24"/>
          <w:szCs w:val="24"/>
          <w:lang w:val="es-ES_tradnl"/>
        </w:rPr>
        <w:t xml:space="preserve"> algún servicio, es importante realizar verificación constante del consumo de ellos y así tomar acciones pertinentes para mantener un control adecuado con el gasto de estos conceptos.</w:t>
      </w:r>
    </w:p>
    <w:p w:rsidR="003F29F9" w:rsidRPr="007845A1" w:rsidRDefault="003F29F9" w:rsidP="003E70FD">
      <w:pPr>
        <w:pStyle w:val="Prrafodelista"/>
        <w:tabs>
          <w:tab w:val="left" w:pos="284"/>
        </w:tabs>
        <w:spacing w:line="276" w:lineRule="auto"/>
        <w:ind w:left="-426"/>
        <w:jc w:val="both"/>
        <w:rPr>
          <w:rFonts w:ascii="Arial" w:hAnsi="Arial" w:cs="Arial"/>
          <w:sz w:val="24"/>
          <w:szCs w:val="24"/>
          <w:lang w:val="es-ES_tradnl"/>
        </w:rPr>
      </w:pPr>
    </w:p>
    <w:p w:rsidR="00976925" w:rsidRPr="00976925" w:rsidRDefault="00C40205" w:rsidP="00976925">
      <w:pPr>
        <w:pStyle w:val="Prrafodelista"/>
        <w:numPr>
          <w:ilvl w:val="1"/>
          <w:numId w:val="20"/>
        </w:numPr>
        <w:tabs>
          <w:tab w:val="left" w:pos="142"/>
        </w:tabs>
        <w:spacing w:line="276" w:lineRule="auto"/>
        <w:jc w:val="both"/>
        <w:rPr>
          <w:rFonts w:ascii="Arial" w:hAnsi="Arial" w:cs="Arial"/>
          <w:sz w:val="24"/>
          <w:szCs w:val="24"/>
          <w:lang w:val="es-ES_tradnl"/>
        </w:rPr>
      </w:pPr>
      <w:bookmarkStart w:id="11" w:name="_Toc24443634"/>
      <w:r w:rsidRPr="00976925">
        <w:rPr>
          <w:rStyle w:val="Ttulo2Car"/>
          <w:lang w:val="es-ES_tradnl"/>
        </w:rPr>
        <w:t>Servicios de Telecomunicaciones</w:t>
      </w:r>
      <w:bookmarkEnd w:id="11"/>
    </w:p>
    <w:p w:rsidR="00976925" w:rsidRPr="00976925" w:rsidRDefault="00C86C2A" w:rsidP="00976925">
      <w:pPr>
        <w:tabs>
          <w:tab w:val="left" w:pos="142"/>
        </w:tabs>
        <w:spacing w:line="276" w:lineRule="auto"/>
        <w:ind w:left="360"/>
        <w:jc w:val="both"/>
        <w:rPr>
          <w:rFonts w:ascii="Arial" w:hAnsi="Arial" w:cs="Arial"/>
          <w:sz w:val="24"/>
          <w:szCs w:val="24"/>
          <w:lang w:val="es-ES_tradnl"/>
        </w:rPr>
      </w:pPr>
      <w:r w:rsidRPr="00976925">
        <w:rPr>
          <w:rFonts w:ascii="Arial" w:hAnsi="Arial" w:cs="Arial"/>
          <w:sz w:val="24"/>
          <w:szCs w:val="24"/>
          <w:lang w:val="es-ES_tradnl"/>
        </w:rPr>
        <w:t>En</w:t>
      </w:r>
      <w:r w:rsidR="00110FE5" w:rsidRPr="00976925">
        <w:rPr>
          <w:rFonts w:ascii="Arial" w:hAnsi="Arial" w:cs="Arial"/>
          <w:sz w:val="24"/>
          <w:szCs w:val="24"/>
          <w:lang w:val="es-ES_tradnl"/>
        </w:rPr>
        <w:t xml:space="preserve"> cuanto al servicio de </w:t>
      </w:r>
      <w:r w:rsidR="007820F1" w:rsidRPr="00976925">
        <w:rPr>
          <w:rFonts w:ascii="Arial" w:hAnsi="Arial" w:cs="Arial"/>
          <w:sz w:val="24"/>
          <w:szCs w:val="24"/>
          <w:lang w:val="es-ES_tradnl"/>
        </w:rPr>
        <w:t>telecomunicaciones para</w:t>
      </w:r>
      <w:r w:rsidR="0004663E" w:rsidRPr="00976925">
        <w:rPr>
          <w:rFonts w:ascii="Arial" w:hAnsi="Arial" w:cs="Arial"/>
          <w:sz w:val="24"/>
          <w:szCs w:val="24"/>
          <w:lang w:val="es-ES_tradnl"/>
        </w:rPr>
        <w:t xml:space="preserve"> este trimestre se tiene un aumento del </w:t>
      </w:r>
      <w:r w:rsidR="007820F1" w:rsidRPr="00976925">
        <w:rPr>
          <w:rFonts w:ascii="Arial" w:hAnsi="Arial" w:cs="Arial"/>
          <w:sz w:val="24"/>
          <w:szCs w:val="24"/>
          <w:lang w:val="es-ES_tradnl"/>
        </w:rPr>
        <w:t>96</w:t>
      </w:r>
      <w:r w:rsidR="0004663E" w:rsidRPr="00976925">
        <w:rPr>
          <w:rFonts w:ascii="Arial" w:hAnsi="Arial" w:cs="Arial"/>
          <w:sz w:val="24"/>
          <w:szCs w:val="24"/>
          <w:lang w:val="es-ES_tradnl"/>
        </w:rPr>
        <w:t>% ya que la entidad</w:t>
      </w:r>
      <w:r w:rsidR="00AA5D08" w:rsidRPr="00976925">
        <w:rPr>
          <w:rFonts w:ascii="Arial" w:hAnsi="Arial" w:cs="Arial"/>
          <w:sz w:val="24"/>
          <w:szCs w:val="24"/>
          <w:lang w:val="es-ES_tradnl"/>
        </w:rPr>
        <w:t xml:space="preserve"> en la vigencia 2018 estaba incumpliendo en los pagos y </w:t>
      </w:r>
      <w:r w:rsidR="00526C2E" w:rsidRPr="00976925">
        <w:rPr>
          <w:rFonts w:ascii="Arial" w:hAnsi="Arial" w:cs="Arial"/>
          <w:sz w:val="24"/>
          <w:szCs w:val="24"/>
          <w:lang w:val="es-ES_tradnl"/>
        </w:rPr>
        <w:t xml:space="preserve">que el instituto adquirió un nuevo servicio </w:t>
      </w:r>
      <w:r w:rsidR="0004663E" w:rsidRPr="00976925">
        <w:rPr>
          <w:rFonts w:ascii="Arial" w:hAnsi="Arial" w:cs="Arial"/>
          <w:sz w:val="24"/>
          <w:szCs w:val="24"/>
          <w:lang w:val="es-ES_tradnl"/>
        </w:rPr>
        <w:t xml:space="preserve">que </w:t>
      </w:r>
      <w:r w:rsidR="00976925" w:rsidRPr="00976925">
        <w:rPr>
          <w:rFonts w:ascii="Arial" w:hAnsi="Arial" w:cs="Arial"/>
          <w:sz w:val="24"/>
          <w:szCs w:val="24"/>
          <w:lang w:val="es-ES_tradnl"/>
        </w:rPr>
        <w:t>otorga una</w:t>
      </w:r>
      <w:r w:rsidR="00526C2E" w:rsidRPr="00976925">
        <w:rPr>
          <w:rFonts w:ascii="Arial" w:hAnsi="Arial" w:cs="Arial"/>
          <w:sz w:val="24"/>
          <w:szCs w:val="24"/>
          <w:lang w:val="es-ES_tradnl"/>
        </w:rPr>
        <w:t xml:space="preserve"> mayor </w:t>
      </w:r>
      <w:r w:rsidR="0004663E" w:rsidRPr="00976925">
        <w:rPr>
          <w:rFonts w:ascii="Arial" w:hAnsi="Arial" w:cs="Arial"/>
          <w:sz w:val="24"/>
          <w:szCs w:val="24"/>
          <w:lang w:val="es-ES_tradnl"/>
        </w:rPr>
        <w:t>seguridad informática</w:t>
      </w:r>
      <w:r w:rsidR="00526C2E" w:rsidRPr="00976925">
        <w:rPr>
          <w:rFonts w:ascii="Arial" w:hAnsi="Arial" w:cs="Arial"/>
          <w:sz w:val="24"/>
          <w:szCs w:val="24"/>
          <w:lang w:val="es-ES_tradnl"/>
        </w:rPr>
        <w:t xml:space="preserve"> (Cisco </w:t>
      </w:r>
      <w:proofErr w:type="spellStart"/>
      <w:r w:rsidR="00526C2E" w:rsidRPr="00976925">
        <w:rPr>
          <w:rFonts w:ascii="Arial" w:hAnsi="Arial" w:cs="Arial"/>
          <w:sz w:val="24"/>
          <w:szCs w:val="24"/>
          <w:lang w:val="es-ES_tradnl"/>
        </w:rPr>
        <w:t>meraki</w:t>
      </w:r>
      <w:proofErr w:type="spellEnd"/>
      <w:r w:rsidR="00526C2E" w:rsidRPr="00976925">
        <w:rPr>
          <w:rFonts w:ascii="Arial" w:hAnsi="Arial" w:cs="Arial"/>
          <w:sz w:val="24"/>
          <w:szCs w:val="24"/>
          <w:lang w:val="es-ES_tradnl"/>
        </w:rPr>
        <w:t xml:space="preserve"> MK84) para futuras</w:t>
      </w:r>
      <w:r w:rsidR="0004663E" w:rsidRPr="00976925">
        <w:rPr>
          <w:rFonts w:ascii="Arial" w:hAnsi="Arial" w:cs="Arial"/>
          <w:sz w:val="24"/>
          <w:szCs w:val="24"/>
          <w:lang w:val="es-ES_tradnl"/>
        </w:rPr>
        <w:t xml:space="preserve"> perdida</w:t>
      </w:r>
      <w:r w:rsidR="00526C2E" w:rsidRPr="00976925">
        <w:rPr>
          <w:rFonts w:ascii="Arial" w:hAnsi="Arial" w:cs="Arial"/>
          <w:sz w:val="24"/>
          <w:szCs w:val="24"/>
          <w:lang w:val="es-ES_tradnl"/>
        </w:rPr>
        <w:t>s</w:t>
      </w:r>
      <w:r w:rsidR="0004663E" w:rsidRPr="00976925">
        <w:rPr>
          <w:rFonts w:ascii="Arial" w:hAnsi="Arial" w:cs="Arial"/>
          <w:sz w:val="24"/>
          <w:szCs w:val="24"/>
          <w:lang w:val="es-ES_tradnl"/>
        </w:rPr>
        <w:t xml:space="preserve"> de i</w:t>
      </w:r>
      <w:r w:rsidR="00526C2E" w:rsidRPr="00976925">
        <w:rPr>
          <w:rFonts w:ascii="Arial" w:hAnsi="Arial" w:cs="Arial"/>
          <w:sz w:val="24"/>
          <w:szCs w:val="24"/>
          <w:lang w:val="es-ES_tradnl"/>
        </w:rPr>
        <w:t xml:space="preserve">nformación </w:t>
      </w:r>
      <w:r w:rsidR="00976925" w:rsidRPr="00976925">
        <w:rPr>
          <w:rFonts w:ascii="Arial" w:hAnsi="Arial" w:cs="Arial"/>
          <w:sz w:val="24"/>
          <w:szCs w:val="24"/>
          <w:lang w:val="es-ES_tradnl"/>
        </w:rPr>
        <w:t>o saturación</w:t>
      </w:r>
      <w:r w:rsidR="00526C2E" w:rsidRPr="00976925">
        <w:rPr>
          <w:rFonts w:ascii="Arial" w:hAnsi="Arial" w:cs="Arial"/>
          <w:sz w:val="24"/>
          <w:szCs w:val="24"/>
          <w:lang w:val="es-ES_tradnl"/>
        </w:rPr>
        <w:t xml:space="preserve"> del sistema</w:t>
      </w:r>
      <w:r w:rsidR="00976925" w:rsidRPr="00976925">
        <w:rPr>
          <w:rFonts w:ascii="Arial" w:hAnsi="Arial" w:cs="Arial"/>
          <w:sz w:val="24"/>
          <w:szCs w:val="24"/>
          <w:lang w:val="es-ES_tradnl"/>
        </w:rPr>
        <w:t xml:space="preserve">, que ha sido </w:t>
      </w:r>
      <w:proofErr w:type="spellStart"/>
      <w:r w:rsidR="00976925" w:rsidRPr="00976925">
        <w:rPr>
          <w:rFonts w:ascii="Arial" w:hAnsi="Arial" w:cs="Arial"/>
          <w:sz w:val="24"/>
          <w:szCs w:val="24"/>
          <w:lang w:val="es-ES_tradnl"/>
        </w:rPr>
        <w:t>mas</w:t>
      </w:r>
      <w:proofErr w:type="spellEnd"/>
      <w:r w:rsidR="00976925" w:rsidRPr="00976925">
        <w:rPr>
          <w:rFonts w:ascii="Arial" w:hAnsi="Arial" w:cs="Arial"/>
          <w:sz w:val="24"/>
          <w:szCs w:val="24"/>
          <w:lang w:val="es-ES_tradnl"/>
        </w:rPr>
        <w:t xml:space="preserve"> una inversión para el Instituto que un mismo gasto.</w:t>
      </w:r>
    </w:p>
    <w:p w:rsidR="00526C2E" w:rsidRPr="007845A1" w:rsidRDefault="00526C2E" w:rsidP="00526C2E">
      <w:pPr>
        <w:pStyle w:val="Prrafodelista"/>
        <w:tabs>
          <w:tab w:val="left" w:pos="284"/>
        </w:tabs>
        <w:spacing w:line="276" w:lineRule="auto"/>
        <w:ind w:left="360"/>
        <w:jc w:val="both"/>
        <w:rPr>
          <w:rFonts w:ascii="Arial" w:hAnsi="Arial" w:cs="Arial"/>
          <w:sz w:val="24"/>
          <w:szCs w:val="24"/>
          <w:lang w:val="es-ES_tradnl"/>
        </w:rPr>
      </w:pPr>
    </w:p>
    <w:p w:rsidR="00581174" w:rsidRDefault="00526C2E" w:rsidP="00581174">
      <w:pPr>
        <w:pStyle w:val="Prrafodelista"/>
        <w:numPr>
          <w:ilvl w:val="1"/>
          <w:numId w:val="20"/>
        </w:numPr>
        <w:tabs>
          <w:tab w:val="left" w:pos="142"/>
        </w:tabs>
        <w:spacing w:line="276" w:lineRule="auto"/>
        <w:jc w:val="both"/>
        <w:rPr>
          <w:rStyle w:val="Ttulo2Car"/>
          <w:lang w:val="es-ES_tradnl"/>
        </w:rPr>
      </w:pPr>
      <w:bookmarkStart w:id="12" w:name="_Toc24443635"/>
      <w:r w:rsidRPr="007845A1">
        <w:rPr>
          <w:rStyle w:val="Ttulo2Car"/>
          <w:lang w:val="es-ES_tradnl"/>
        </w:rPr>
        <w:t>Viáticos</w:t>
      </w:r>
      <w:bookmarkEnd w:id="12"/>
    </w:p>
    <w:p w:rsidR="00322BA9" w:rsidRDefault="00526C2E" w:rsidP="00322BA9">
      <w:pPr>
        <w:tabs>
          <w:tab w:val="left" w:pos="142"/>
        </w:tabs>
        <w:spacing w:line="276" w:lineRule="auto"/>
        <w:ind w:left="360"/>
        <w:jc w:val="both"/>
        <w:rPr>
          <w:rFonts w:ascii="Arial" w:hAnsi="Arial" w:cs="Arial"/>
          <w:sz w:val="24"/>
          <w:szCs w:val="24"/>
          <w:lang w:val="es-ES_tradnl"/>
        </w:rPr>
      </w:pPr>
      <w:r w:rsidRPr="00581174">
        <w:rPr>
          <w:rFonts w:ascii="Arial" w:hAnsi="Arial" w:cs="Arial"/>
          <w:b/>
          <w:sz w:val="24"/>
          <w:szCs w:val="24"/>
          <w:lang w:val="es-ES_tradnl"/>
        </w:rPr>
        <w:t xml:space="preserve"> </w:t>
      </w:r>
      <w:r w:rsidR="0004663E" w:rsidRPr="00581174">
        <w:rPr>
          <w:rFonts w:ascii="Arial" w:hAnsi="Arial" w:cs="Arial"/>
          <w:sz w:val="24"/>
          <w:szCs w:val="24"/>
          <w:lang w:val="es-ES_tradnl"/>
        </w:rPr>
        <w:t>En el concepto de viático</w:t>
      </w:r>
      <w:r w:rsidR="00E073E4" w:rsidRPr="00581174">
        <w:rPr>
          <w:rFonts w:ascii="Arial" w:hAnsi="Arial" w:cs="Arial"/>
          <w:sz w:val="24"/>
          <w:szCs w:val="24"/>
          <w:lang w:val="es-ES_tradnl"/>
        </w:rPr>
        <w:t xml:space="preserve">s </w:t>
      </w:r>
      <w:r w:rsidR="00581174">
        <w:rPr>
          <w:rFonts w:ascii="Arial" w:hAnsi="Arial" w:cs="Arial"/>
          <w:sz w:val="24"/>
          <w:szCs w:val="24"/>
          <w:lang w:val="es-ES_tradnl"/>
        </w:rPr>
        <w:t xml:space="preserve">no </w:t>
      </w:r>
      <w:r w:rsidR="00E073E4" w:rsidRPr="00581174">
        <w:rPr>
          <w:rFonts w:ascii="Arial" w:hAnsi="Arial" w:cs="Arial"/>
          <w:sz w:val="24"/>
          <w:szCs w:val="24"/>
          <w:lang w:val="es-ES_tradnl"/>
        </w:rPr>
        <w:t xml:space="preserve">se </w:t>
      </w:r>
      <w:r w:rsidR="00581174">
        <w:rPr>
          <w:rFonts w:ascii="Arial" w:hAnsi="Arial" w:cs="Arial"/>
          <w:sz w:val="24"/>
          <w:szCs w:val="24"/>
          <w:lang w:val="es-ES_tradnl"/>
        </w:rPr>
        <w:t xml:space="preserve">obtuvo </w:t>
      </w:r>
      <w:r w:rsidR="00581174" w:rsidRPr="00581174">
        <w:rPr>
          <w:rFonts w:ascii="Arial" w:hAnsi="Arial" w:cs="Arial"/>
          <w:sz w:val="24"/>
          <w:szCs w:val="24"/>
          <w:lang w:val="es-ES_tradnl"/>
        </w:rPr>
        <w:t>alguna</w:t>
      </w:r>
      <w:r w:rsidR="00E073E4" w:rsidRPr="00581174">
        <w:rPr>
          <w:rFonts w:ascii="Arial" w:hAnsi="Arial" w:cs="Arial"/>
          <w:sz w:val="24"/>
          <w:szCs w:val="24"/>
          <w:lang w:val="es-ES_tradnl"/>
        </w:rPr>
        <w:t xml:space="preserve"> variación porcentual </w:t>
      </w:r>
      <w:r w:rsidR="00581174">
        <w:rPr>
          <w:rFonts w:ascii="Arial" w:hAnsi="Arial" w:cs="Arial"/>
          <w:sz w:val="24"/>
          <w:szCs w:val="24"/>
          <w:lang w:val="es-ES_tradnl"/>
        </w:rPr>
        <w:t xml:space="preserve">ya que en la vigencia de 2018 no se registraron gastos en viajes y viáticos, en el periodo de 2019 se obtuvieron unos gastos de </w:t>
      </w:r>
      <w:r w:rsidR="00581174" w:rsidRPr="00B15769">
        <w:rPr>
          <w:rFonts w:ascii="Arial" w:eastAsia="Times New Roman" w:hAnsi="Arial" w:cs="Arial"/>
          <w:color w:val="000000"/>
          <w:sz w:val="24"/>
          <w:szCs w:val="24"/>
          <w:lang w:eastAsia="es-ES_tradnl"/>
        </w:rPr>
        <w:t>$ 17.441.885,00</w:t>
      </w:r>
      <w:r w:rsidR="00E073E4" w:rsidRPr="00581174">
        <w:rPr>
          <w:rFonts w:ascii="Arial" w:hAnsi="Arial" w:cs="Arial"/>
          <w:sz w:val="24"/>
          <w:szCs w:val="24"/>
          <w:lang w:val="es-ES_tradnl"/>
        </w:rPr>
        <w:t xml:space="preserve"> </w:t>
      </w:r>
      <w:r w:rsidR="00581174" w:rsidRPr="00581174">
        <w:rPr>
          <w:rFonts w:ascii="Arial" w:hAnsi="Arial" w:cs="Arial"/>
          <w:sz w:val="24"/>
          <w:szCs w:val="24"/>
          <w:lang w:val="es-ES_tradnl"/>
        </w:rPr>
        <w:t>esto</w:t>
      </w:r>
      <w:r w:rsidR="00581174">
        <w:rPr>
          <w:rFonts w:ascii="Arial" w:hAnsi="Arial" w:cs="Arial"/>
          <w:sz w:val="28"/>
          <w:szCs w:val="24"/>
          <w:lang w:val="es-ES_tradnl"/>
        </w:rPr>
        <w:t xml:space="preserve"> </w:t>
      </w:r>
      <w:r w:rsidR="0004663E" w:rsidRPr="00581174">
        <w:rPr>
          <w:rFonts w:ascii="Arial" w:hAnsi="Arial" w:cs="Arial"/>
          <w:sz w:val="24"/>
          <w:szCs w:val="24"/>
          <w:lang w:val="es-ES_tradnl"/>
        </w:rPr>
        <w:t xml:space="preserve">se </w:t>
      </w:r>
      <w:r w:rsidR="00E073E4" w:rsidRPr="00581174">
        <w:rPr>
          <w:rFonts w:ascii="Arial" w:hAnsi="Arial" w:cs="Arial"/>
          <w:sz w:val="24"/>
          <w:szCs w:val="24"/>
          <w:lang w:val="es-ES_tradnl"/>
        </w:rPr>
        <w:t>debe</w:t>
      </w:r>
      <w:r w:rsidR="0004663E" w:rsidRPr="00581174">
        <w:rPr>
          <w:rFonts w:ascii="Arial" w:hAnsi="Arial" w:cs="Arial"/>
          <w:sz w:val="24"/>
          <w:szCs w:val="24"/>
          <w:lang w:val="es-ES_tradnl"/>
        </w:rPr>
        <w:t xml:space="preserve"> por el desplazamiento de unos funcionarios del IMTTRASOL a la ciudad de Bogotá</w:t>
      </w:r>
      <w:r w:rsidR="00C86C2A" w:rsidRPr="00581174">
        <w:rPr>
          <w:rFonts w:ascii="Arial" w:hAnsi="Arial" w:cs="Arial"/>
          <w:sz w:val="24"/>
          <w:szCs w:val="24"/>
          <w:lang w:val="es-ES_tradnl"/>
        </w:rPr>
        <w:t xml:space="preserve"> por </w:t>
      </w:r>
      <w:r w:rsidR="00D1092D" w:rsidRPr="00581174">
        <w:rPr>
          <w:rFonts w:ascii="Arial" w:hAnsi="Arial" w:cs="Arial"/>
          <w:sz w:val="24"/>
          <w:szCs w:val="24"/>
          <w:lang w:val="es-ES_tradnl"/>
        </w:rPr>
        <w:t xml:space="preserve">capacitaciones, reuniones ante el ministerio de transporte, </w:t>
      </w:r>
      <w:r w:rsidR="006B4B9E" w:rsidRPr="00581174">
        <w:rPr>
          <w:rFonts w:ascii="Arial" w:hAnsi="Arial" w:cs="Arial"/>
          <w:sz w:val="24"/>
          <w:szCs w:val="24"/>
          <w:lang w:val="es-ES_tradnl"/>
        </w:rPr>
        <w:t xml:space="preserve">Agencia Nacional de Seguridad Vial, </w:t>
      </w:r>
      <w:r w:rsidR="00D1092D" w:rsidRPr="00581174">
        <w:rPr>
          <w:rFonts w:ascii="Arial" w:hAnsi="Arial" w:cs="Arial"/>
          <w:sz w:val="24"/>
          <w:szCs w:val="24"/>
          <w:lang w:val="es-ES_tradnl"/>
        </w:rPr>
        <w:t xml:space="preserve">RUNT, entre otras. Con </w:t>
      </w:r>
      <w:r w:rsidR="006B4B9E" w:rsidRPr="00581174">
        <w:rPr>
          <w:rFonts w:ascii="Arial" w:hAnsi="Arial" w:cs="Arial"/>
          <w:sz w:val="24"/>
          <w:szCs w:val="24"/>
          <w:lang w:val="es-ES_tradnl"/>
        </w:rPr>
        <w:t>el fin de obtener recursos financieros que beneficien al Instituto.</w:t>
      </w:r>
    </w:p>
    <w:p w:rsidR="00322BA9" w:rsidRDefault="00322BA9" w:rsidP="006D44B2">
      <w:pPr>
        <w:pStyle w:val="Ttulo1"/>
        <w:rPr>
          <w:lang w:val="es-ES_tradnl"/>
        </w:rPr>
      </w:pPr>
    </w:p>
    <w:p w:rsidR="00964B14" w:rsidRPr="006D44B2" w:rsidRDefault="00322BA9" w:rsidP="006D44B2">
      <w:pPr>
        <w:pStyle w:val="Ttulo1"/>
        <w:numPr>
          <w:ilvl w:val="0"/>
          <w:numId w:val="20"/>
        </w:numPr>
        <w:ind w:left="426"/>
        <w:rPr>
          <w:lang w:val="es-ES_tradnl"/>
        </w:rPr>
      </w:pPr>
      <w:bookmarkStart w:id="13" w:name="_Toc24443636"/>
      <w:r w:rsidRPr="006D44B2">
        <w:rPr>
          <w:lang w:val="es-ES_tradnl"/>
        </w:rPr>
        <w:t>SERVICIOS PROFESIONALES Y SERVICIOS TECNICOS</w:t>
      </w:r>
      <w:bookmarkEnd w:id="13"/>
    </w:p>
    <w:p w:rsidR="00964B14" w:rsidRPr="00964B14" w:rsidRDefault="00964B14" w:rsidP="00964B14">
      <w:pPr>
        <w:spacing w:line="276" w:lineRule="auto"/>
        <w:jc w:val="both"/>
        <w:rPr>
          <w:rFonts w:ascii="Arial" w:hAnsi="Arial" w:cs="Arial"/>
          <w:sz w:val="24"/>
          <w:szCs w:val="24"/>
          <w:lang w:val="es-ES_tradnl"/>
        </w:rPr>
      </w:pPr>
      <w:r w:rsidRPr="00964B14">
        <w:rPr>
          <w:rFonts w:ascii="Arial" w:hAnsi="Arial" w:cs="Arial"/>
          <w:sz w:val="24"/>
          <w:szCs w:val="24"/>
          <w:lang w:val="es-ES_tradnl"/>
        </w:rPr>
        <w:t xml:space="preserve">En cumplimiento con el artículo 3° del Decreto 1737, (modificado por el artículo 1° del Decreto 2209 de 1998) mediante el cual se establece que “Los contratos de prestación de servicios con personas naturales o jurídicas, sólo se podrán celebrar </w:t>
      </w:r>
      <w:r w:rsidRPr="00964B14">
        <w:rPr>
          <w:rFonts w:ascii="Arial" w:hAnsi="Arial" w:cs="Arial"/>
          <w:sz w:val="24"/>
          <w:szCs w:val="24"/>
          <w:lang w:val="es-ES_tradnl"/>
        </w:rPr>
        <w:lastRenderedPageBreak/>
        <w:t xml:space="preserve">cuando no exista personal de planta con capacidad para realizar las actividades que se contratarán” </w:t>
      </w:r>
    </w:p>
    <w:p w:rsidR="00964B14" w:rsidRPr="00964B14" w:rsidRDefault="00964B14" w:rsidP="00964B14">
      <w:pPr>
        <w:spacing w:line="276" w:lineRule="auto"/>
        <w:jc w:val="both"/>
        <w:rPr>
          <w:rFonts w:ascii="Arial" w:hAnsi="Arial" w:cs="Arial"/>
          <w:sz w:val="24"/>
          <w:szCs w:val="24"/>
          <w:lang w:val="es-ES_tradnl"/>
        </w:rPr>
      </w:pPr>
      <w:r w:rsidRPr="00964B14">
        <w:rPr>
          <w:rFonts w:ascii="Arial" w:hAnsi="Arial" w:cs="Arial"/>
          <w:sz w:val="24"/>
          <w:szCs w:val="24"/>
          <w:lang w:val="es-ES_tradnl"/>
        </w:rPr>
        <w:t>Se entiende que no existe personal de planta en el respectivo organismo, entidad, ente público o persona jurídica,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 la inexistencia de personal suficiente deberá acreditarse por el jefe del respectivo organismo.</w:t>
      </w:r>
    </w:p>
    <w:p w:rsidR="00964B14" w:rsidRPr="00964B14" w:rsidRDefault="00964B14" w:rsidP="00964B14">
      <w:pPr>
        <w:spacing w:line="276" w:lineRule="auto"/>
        <w:jc w:val="both"/>
        <w:rPr>
          <w:rFonts w:ascii="Arial" w:hAnsi="Arial" w:cs="Arial"/>
          <w:sz w:val="24"/>
          <w:szCs w:val="24"/>
          <w:lang w:val="es-ES_tradnl"/>
        </w:rPr>
      </w:pPr>
      <w:r w:rsidRPr="00964B14">
        <w:rPr>
          <w:rFonts w:ascii="Arial" w:hAnsi="Arial" w:cs="Arial"/>
          <w:sz w:val="24"/>
          <w:szCs w:val="24"/>
          <w:lang w:val="es-ES_tradnl"/>
        </w:rPr>
        <w:t xml:space="preserve">Tampoco se podrán celebrar estos contratos cuando existan relaciones contractuales vigentes con objeto igual al del contrato que se pretende suscribir, salvo autorización expresa del jefe del respectivo órgano, ente o entidad contratante. Esta autorización estará precedida de la sustentación sobre las especiales. </w:t>
      </w:r>
    </w:p>
    <w:p w:rsidR="00964B14" w:rsidRDefault="00964B14" w:rsidP="00964B14">
      <w:pPr>
        <w:spacing w:line="276" w:lineRule="auto"/>
        <w:jc w:val="both"/>
        <w:rPr>
          <w:rFonts w:ascii="Arial" w:hAnsi="Arial" w:cs="Arial"/>
          <w:sz w:val="24"/>
          <w:szCs w:val="24"/>
          <w:lang w:val="es-ES_tradnl"/>
        </w:rPr>
      </w:pPr>
      <w:proofErr w:type="gramStart"/>
      <w:r w:rsidRPr="00964B14">
        <w:rPr>
          <w:rFonts w:ascii="Arial" w:hAnsi="Arial" w:cs="Arial"/>
          <w:sz w:val="24"/>
          <w:szCs w:val="24"/>
          <w:lang w:val="es-ES_tradnl"/>
        </w:rPr>
        <w:t>la</w:t>
      </w:r>
      <w:proofErr w:type="gramEnd"/>
      <w:r w:rsidRPr="00964B14">
        <w:rPr>
          <w:rFonts w:ascii="Arial" w:hAnsi="Arial" w:cs="Arial"/>
          <w:sz w:val="24"/>
          <w:szCs w:val="24"/>
          <w:lang w:val="es-ES_tradnl"/>
        </w:rPr>
        <w:t xml:space="preserve"> fecha de corte. </w:t>
      </w:r>
      <w:proofErr w:type="gramStart"/>
      <w:r w:rsidRPr="00964B14">
        <w:rPr>
          <w:rFonts w:ascii="Arial" w:hAnsi="Arial" w:cs="Arial"/>
          <w:sz w:val="24"/>
          <w:szCs w:val="24"/>
          <w:lang w:val="es-ES_tradnl"/>
        </w:rPr>
        <w:t>el</w:t>
      </w:r>
      <w:proofErr w:type="gramEnd"/>
      <w:r w:rsidRPr="00964B14">
        <w:rPr>
          <w:rFonts w:ascii="Arial" w:hAnsi="Arial" w:cs="Arial"/>
          <w:sz w:val="24"/>
          <w:szCs w:val="24"/>
          <w:lang w:val="es-ES_tradnl"/>
        </w:rPr>
        <w:t xml:space="preserve"> gasto por concepto de Servicios Personales asociados a la Nómina, Honorarios y servicios técnicos pagados de Julio, agosto, septiembre 2019, respecto del valor pagado por los mismos conceptos del año 2018.</w:t>
      </w:r>
    </w:p>
    <w:p w:rsidR="00322BA9" w:rsidRDefault="00964B14" w:rsidP="00322BA9">
      <w:pPr>
        <w:tabs>
          <w:tab w:val="left" w:pos="284"/>
        </w:tabs>
        <w:spacing w:line="276" w:lineRule="auto"/>
        <w:rPr>
          <w:rFonts w:ascii="Arial" w:hAnsi="Arial" w:cs="Arial"/>
          <w:b/>
          <w:sz w:val="24"/>
          <w:szCs w:val="24"/>
          <w:lang w:val="es-ES_tradnl"/>
        </w:rPr>
      </w:pPr>
      <w:r w:rsidRPr="007845A1">
        <w:rPr>
          <w:rFonts w:ascii="Arial" w:hAnsi="Arial" w:cs="Arial"/>
          <w:noProof/>
          <w:sz w:val="24"/>
          <w:szCs w:val="24"/>
          <w:lang w:eastAsia="es-CO"/>
        </w:rPr>
        <w:drawing>
          <wp:inline distT="0" distB="0" distL="0" distR="0" wp14:anchorId="3D152ADA" wp14:editId="7019B859">
            <wp:extent cx="5232400" cy="1968500"/>
            <wp:effectExtent l="0" t="0" r="0" b="127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64B14" w:rsidRPr="007845A1" w:rsidRDefault="00964B14" w:rsidP="00964B14">
      <w:pPr>
        <w:tabs>
          <w:tab w:val="left" w:pos="3570"/>
        </w:tabs>
        <w:spacing w:line="276" w:lineRule="auto"/>
        <w:jc w:val="both"/>
        <w:rPr>
          <w:rFonts w:ascii="Arial" w:hAnsi="Arial" w:cs="Arial"/>
          <w:i/>
          <w:sz w:val="18"/>
          <w:szCs w:val="24"/>
          <w:lang w:val="es-ES_tradnl"/>
        </w:rPr>
      </w:pPr>
      <w:r w:rsidRPr="007845A1">
        <w:rPr>
          <w:rFonts w:ascii="Arial" w:hAnsi="Arial" w:cs="Arial"/>
          <w:b/>
          <w:i/>
          <w:sz w:val="18"/>
          <w:szCs w:val="24"/>
          <w:lang w:val="es-ES_tradnl"/>
        </w:rPr>
        <w:t>FUENTE:</w:t>
      </w:r>
      <w:r w:rsidRPr="007845A1">
        <w:rPr>
          <w:rFonts w:ascii="Arial" w:hAnsi="Arial" w:cs="Arial"/>
          <w:i/>
          <w:sz w:val="18"/>
          <w:szCs w:val="24"/>
          <w:lang w:val="es-ES_tradnl"/>
        </w:rPr>
        <w:t xml:space="preserve"> Contratos – Jefatura de Jurídica</w:t>
      </w:r>
    </w:p>
    <w:p w:rsidR="00964B14" w:rsidRDefault="00964B14" w:rsidP="00964B14">
      <w:pPr>
        <w:rPr>
          <w:rFonts w:ascii="Arial" w:hAnsi="Arial" w:cs="Arial"/>
          <w:sz w:val="24"/>
          <w:szCs w:val="24"/>
          <w:lang w:val="es-ES_tradnl"/>
        </w:rPr>
      </w:pPr>
      <w:r w:rsidRPr="007845A1">
        <w:rPr>
          <w:rFonts w:ascii="Arial" w:hAnsi="Arial" w:cs="Arial"/>
          <w:sz w:val="24"/>
          <w:szCs w:val="24"/>
          <w:lang w:val="es-ES_tradnl"/>
        </w:rPr>
        <w:lastRenderedPageBreak/>
        <w:t>En la actualidad, el IMTTRASOL cuenta con una también cuenta con 2</w:t>
      </w:r>
      <w:r>
        <w:rPr>
          <w:rFonts w:ascii="Arial" w:hAnsi="Arial" w:cs="Arial"/>
          <w:sz w:val="24"/>
          <w:szCs w:val="24"/>
          <w:lang w:val="es-ES_tradnl"/>
        </w:rPr>
        <w:t>5</w:t>
      </w:r>
      <w:r w:rsidRPr="007845A1">
        <w:rPr>
          <w:rFonts w:ascii="Arial" w:hAnsi="Arial" w:cs="Arial"/>
          <w:sz w:val="24"/>
          <w:szCs w:val="24"/>
          <w:lang w:val="es-ES_tradnl"/>
        </w:rPr>
        <w:t xml:space="preserve"> en la modalidad de prestación de servicios, 1</w:t>
      </w:r>
      <w:r>
        <w:rPr>
          <w:rFonts w:ascii="Arial" w:hAnsi="Arial" w:cs="Arial"/>
          <w:sz w:val="24"/>
          <w:szCs w:val="24"/>
          <w:lang w:val="es-ES_tradnl"/>
        </w:rPr>
        <w:t>3</w:t>
      </w:r>
      <w:r w:rsidRPr="007845A1">
        <w:rPr>
          <w:rFonts w:ascii="Arial" w:hAnsi="Arial" w:cs="Arial"/>
          <w:sz w:val="24"/>
          <w:szCs w:val="24"/>
          <w:lang w:val="es-ES_tradnl"/>
        </w:rPr>
        <w:t xml:space="preserve"> (Profesionales) – 12 (Técnico). Seguidamente se detallan las variaciones del segundo trimestre de 2019, comparado con el mismo periodo de la vigencia 2018.</w:t>
      </w:r>
    </w:p>
    <w:tbl>
      <w:tblPr>
        <w:tblW w:w="8740" w:type="dxa"/>
        <w:tblCellMar>
          <w:left w:w="70" w:type="dxa"/>
          <w:right w:w="70" w:type="dxa"/>
        </w:tblCellMar>
        <w:tblLook w:val="04A0" w:firstRow="1" w:lastRow="0" w:firstColumn="1" w:lastColumn="0" w:noHBand="0" w:noVBand="1"/>
      </w:tblPr>
      <w:tblGrid>
        <w:gridCol w:w="3260"/>
        <w:gridCol w:w="2000"/>
        <w:gridCol w:w="2080"/>
        <w:gridCol w:w="1400"/>
      </w:tblGrid>
      <w:tr w:rsidR="00964B14" w:rsidRPr="00964B14" w:rsidTr="00964B14">
        <w:trPr>
          <w:trHeight w:val="660"/>
        </w:trPr>
        <w:tc>
          <w:tcPr>
            <w:tcW w:w="3260" w:type="dxa"/>
            <w:tcBorders>
              <w:top w:val="single" w:sz="8" w:space="0" w:color="4F81BD"/>
              <w:left w:val="single" w:sz="8" w:space="0" w:color="4F81BD"/>
              <w:bottom w:val="single" w:sz="8" w:space="0" w:color="4F81BD"/>
              <w:right w:val="single" w:sz="8" w:space="0" w:color="4F81BD"/>
            </w:tcBorders>
            <w:shd w:val="clear" w:color="000000" w:fill="4F81BD"/>
            <w:vAlign w:val="center"/>
            <w:hideMark/>
          </w:tcPr>
          <w:p w:rsidR="00964B14" w:rsidRPr="00964B14" w:rsidRDefault="00964B14" w:rsidP="00964B14">
            <w:pPr>
              <w:spacing w:after="0" w:line="240" w:lineRule="auto"/>
              <w:jc w:val="center"/>
              <w:rPr>
                <w:rFonts w:ascii="Calibri" w:eastAsia="Times New Roman" w:hAnsi="Calibri" w:cs="Calibri"/>
                <w:b/>
                <w:bCs/>
                <w:color w:val="FFFFFF"/>
                <w:lang w:eastAsia="es-ES_tradnl"/>
              </w:rPr>
            </w:pPr>
            <w:r w:rsidRPr="00964B14">
              <w:rPr>
                <w:rFonts w:ascii="Calibri" w:eastAsia="Times New Roman" w:hAnsi="Calibri" w:cs="Calibri"/>
                <w:b/>
                <w:bCs/>
                <w:color w:val="FFFFFF"/>
                <w:lang w:eastAsia="es-ES_tradnl"/>
              </w:rPr>
              <w:t>CONCEPTO</w:t>
            </w:r>
          </w:p>
        </w:tc>
        <w:tc>
          <w:tcPr>
            <w:tcW w:w="2000" w:type="dxa"/>
            <w:tcBorders>
              <w:top w:val="single" w:sz="8" w:space="0" w:color="4F81BD"/>
              <w:left w:val="nil"/>
              <w:bottom w:val="single" w:sz="8" w:space="0" w:color="4F81BD"/>
              <w:right w:val="single" w:sz="8" w:space="0" w:color="4F81BD"/>
            </w:tcBorders>
            <w:shd w:val="clear" w:color="000000" w:fill="4F81BD"/>
            <w:vAlign w:val="center"/>
            <w:hideMark/>
          </w:tcPr>
          <w:p w:rsidR="00964B14" w:rsidRPr="00964B14" w:rsidRDefault="00964B14" w:rsidP="00964B14">
            <w:pPr>
              <w:spacing w:after="0" w:line="240" w:lineRule="auto"/>
              <w:jc w:val="center"/>
              <w:rPr>
                <w:rFonts w:ascii="Calibri" w:eastAsia="Times New Roman" w:hAnsi="Calibri" w:cs="Calibri"/>
                <w:b/>
                <w:bCs/>
                <w:color w:val="FFFFFF"/>
                <w:lang w:eastAsia="es-ES_tradnl"/>
              </w:rPr>
            </w:pPr>
            <w:r w:rsidRPr="00964B14">
              <w:rPr>
                <w:rFonts w:ascii="Calibri" w:eastAsia="Times New Roman" w:hAnsi="Calibri" w:cs="Calibri"/>
                <w:b/>
                <w:bCs/>
                <w:color w:val="FFFFFF"/>
                <w:lang w:eastAsia="es-ES_tradnl"/>
              </w:rPr>
              <w:t>JULIO - SEPTIEMBRE 2018</w:t>
            </w:r>
          </w:p>
        </w:tc>
        <w:tc>
          <w:tcPr>
            <w:tcW w:w="2080" w:type="dxa"/>
            <w:tcBorders>
              <w:top w:val="single" w:sz="8" w:space="0" w:color="4F81BD"/>
              <w:left w:val="nil"/>
              <w:bottom w:val="single" w:sz="8" w:space="0" w:color="4F81BD"/>
              <w:right w:val="single" w:sz="8" w:space="0" w:color="4F81BD"/>
            </w:tcBorders>
            <w:shd w:val="clear" w:color="000000" w:fill="4F81BD"/>
            <w:vAlign w:val="center"/>
            <w:hideMark/>
          </w:tcPr>
          <w:p w:rsidR="00964B14" w:rsidRPr="00964B14" w:rsidRDefault="00964B14" w:rsidP="00964B14">
            <w:pPr>
              <w:spacing w:after="0" w:line="240" w:lineRule="auto"/>
              <w:jc w:val="center"/>
              <w:rPr>
                <w:rFonts w:ascii="Calibri" w:eastAsia="Times New Roman" w:hAnsi="Calibri" w:cs="Calibri"/>
                <w:b/>
                <w:bCs/>
                <w:color w:val="FFFFFF"/>
                <w:lang w:eastAsia="es-ES_tradnl"/>
              </w:rPr>
            </w:pPr>
            <w:r w:rsidRPr="00964B14">
              <w:rPr>
                <w:rFonts w:ascii="Calibri" w:eastAsia="Times New Roman" w:hAnsi="Calibri" w:cs="Calibri"/>
                <w:b/>
                <w:bCs/>
                <w:color w:val="FFFFFF"/>
                <w:lang w:eastAsia="es-ES_tradnl"/>
              </w:rPr>
              <w:t>JULIO - SEPTIEMBRE 2019</w:t>
            </w:r>
          </w:p>
        </w:tc>
        <w:tc>
          <w:tcPr>
            <w:tcW w:w="1400" w:type="dxa"/>
            <w:tcBorders>
              <w:top w:val="single" w:sz="8" w:space="0" w:color="4F81BD"/>
              <w:left w:val="nil"/>
              <w:bottom w:val="single" w:sz="8" w:space="0" w:color="4F81BD"/>
              <w:right w:val="single" w:sz="8" w:space="0" w:color="4F81BD"/>
            </w:tcBorders>
            <w:shd w:val="clear" w:color="000000" w:fill="4F81BD"/>
            <w:vAlign w:val="center"/>
            <w:hideMark/>
          </w:tcPr>
          <w:p w:rsidR="00964B14" w:rsidRPr="00964B14" w:rsidRDefault="00964B14" w:rsidP="00964B14">
            <w:pPr>
              <w:spacing w:after="0" w:line="240" w:lineRule="auto"/>
              <w:jc w:val="center"/>
              <w:rPr>
                <w:rFonts w:ascii="Calibri" w:eastAsia="Times New Roman" w:hAnsi="Calibri" w:cs="Calibri"/>
                <w:b/>
                <w:bCs/>
                <w:color w:val="FFFFFF"/>
                <w:lang w:eastAsia="es-ES_tradnl"/>
              </w:rPr>
            </w:pPr>
            <w:r w:rsidRPr="00964B14">
              <w:rPr>
                <w:rFonts w:ascii="Calibri" w:eastAsia="Times New Roman" w:hAnsi="Calibri" w:cs="Calibri"/>
                <w:b/>
                <w:bCs/>
                <w:color w:val="FFFFFF"/>
                <w:lang w:eastAsia="es-ES_tradnl"/>
              </w:rPr>
              <w:t>VARIACION PORCENTUAL</w:t>
            </w:r>
          </w:p>
        </w:tc>
      </w:tr>
      <w:tr w:rsidR="00964B14" w:rsidRPr="00964B14" w:rsidTr="00964B14">
        <w:trPr>
          <w:trHeight w:val="340"/>
        </w:trPr>
        <w:tc>
          <w:tcPr>
            <w:tcW w:w="3260" w:type="dxa"/>
            <w:tcBorders>
              <w:top w:val="nil"/>
              <w:left w:val="single" w:sz="8" w:space="0" w:color="4F81BD"/>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HONORARIOS</w:t>
            </w:r>
          </w:p>
        </w:tc>
        <w:tc>
          <w:tcPr>
            <w:tcW w:w="2000" w:type="dxa"/>
            <w:tcBorders>
              <w:top w:val="nil"/>
              <w:left w:val="nil"/>
              <w:bottom w:val="nil"/>
              <w:right w:val="nil"/>
            </w:tcBorders>
            <w:shd w:val="clear" w:color="auto" w:fill="auto"/>
            <w:noWrap/>
            <w:vAlign w:val="bottom"/>
            <w:hideMark/>
          </w:tcPr>
          <w:p w:rsidR="00964B14" w:rsidRPr="00964B14" w:rsidRDefault="00964B14" w:rsidP="00964B14">
            <w:pPr>
              <w:spacing w:after="0" w:line="240" w:lineRule="auto"/>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 xml:space="preserve"> $        47.123.333,00 </w:t>
            </w:r>
          </w:p>
        </w:tc>
        <w:tc>
          <w:tcPr>
            <w:tcW w:w="2080" w:type="dxa"/>
            <w:tcBorders>
              <w:top w:val="nil"/>
              <w:left w:val="nil"/>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 xml:space="preserve">$ 131.649.640,00 </w:t>
            </w:r>
          </w:p>
        </w:tc>
        <w:tc>
          <w:tcPr>
            <w:tcW w:w="1400" w:type="dxa"/>
            <w:tcBorders>
              <w:top w:val="nil"/>
              <w:left w:val="nil"/>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179%</w:t>
            </w:r>
          </w:p>
        </w:tc>
      </w:tr>
      <w:tr w:rsidR="00964B14" w:rsidRPr="00964B14" w:rsidTr="00964B14">
        <w:trPr>
          <w:trHeight w:val="340"/>
        </w:trPr>
        <w:tc>
          <w:tcPr>
            <w:tcW w:w="3260" w:type="dxa"/>
            <w:tcBorders>
              <w:top w:val="nil"/>
              <w:left w:val="single" w:sz="8" w:space="0" w:color="4F81BD"/>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SERVICIOS TECNICOS</w:t>
            </w:r>
          </w:p>
        </w:tc>
        <w:tc>
          <w:tcPr>
            <w:tcW w:w="2000" w:type="dxa"/>
            <w:tcBorders>
              <w:top w:val="nil"/>
              <w:left w:val="nil"/>
              <w:bottom w:val="nil"/>
              <w:right w:val="nil"/>
            </w:tcBorders>
            <w:shd w:val="clear" w:color="auto" w:fill="auto"/>
            <w:noWrap/>
            <w:vAlign w:val="bottom"/>
            <w:hideMark/>
          </w:tcPr>
          <w:p w:rsidR="00964B14" w:rsidRPr="00964B14" w:rsidRDefault="00964B14" w:rsidP="00964B14">
            <w:pPr>
              <w:spacing w:after="0" w:line="240" w:lineRule="auto"/>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 xml:space="preserve"> $        16.246.723,00 </w:t>
            </w:r>
          </w:p>
        </w:tc>
        <w:tc>
          <w:tcPr>
            <w:tcW w:w="2080" w:type="dxa"/>
            <w:tcBorders>
              <w:top w:val="nil"/>
              <w:left w:val="nil"/>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 xml:space="preserve">$ 22.300.000,00 </w:t>
            </w:r>
          </w:p>
        </w:tc>
        <w:tc>
          <w:tcPr>
            <w:tcW w:w="1400" w:type="dxa"/>
            <w:tcBorders>
              <w:top w:val="nil"/>
              <w:left w:val="nil"/>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37%</w:t>
            </w:r>
          </w:p>
        </w:tc>
      </w:tr>
      <w:tr w:rsidR="00964B14" w:rsidRPr="00964B14" w:rsidTr="00964B14">
        <w:trPr>
          <w:trHeight w:val="340"/>
        </w:trPr>
        <w:tc>
          <w:tcPr>
            <w:tcW w:w="3260" w:type="dxa"/>
            <w:tcBorders>
              <w:top w:val="nil"/>
              <w:left w:val="single" w:sz="8" w:space="0" w:color="4F81BD"/>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b/>
                <w:bCs/>
                <w:color w:val="000000"/>
                <w:lang w:eastAsia="es-ES_tradnl"/>
              </w:rPr>
            </w:pPr>
            <w:r w:rsidRPr="00964B14">
              <w:rPr>
                <w:rFonts w:ascii="Calibri" w:eastAsia="Times New Roman" w:hAnsi="Calibri" w:cs="Calibri"/>
                <w:b/>
                <w:bCs/>
                <w:color w:val="000000"/>
                <w:lang w:eastAsia="es-ES_tradnl"/>
              </w:rPr>
              <w:t>TOTAL</w:t>
            </w:r>
          </w:p>
        </w:tc>
        <w:tc>
          <w:tcPr>
            <w:tcW w:w="2000" w:type="dxa"/>
            <w:tcBorders>
              <w:top w:val="nil"/>
              <w:left w:val="nil"/>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b/>
                <w:bCs/>
                <w:color w:val="000000"/>
                <w:lang w:eastAsia="es-ES_tradnl"/>
              </w:rPr>
            </w:pPr>
            <w:r w:rsidRPr="00964B14">
              <w:rPr>
                <w:rFonts w:ascii="Calibri" w:eastAsia="Times New Roman" w:hAnsi="Calibri" w:cs="Calibri"/>
                <w:b/>
                <w:bCs/>
                <w:color w:val="000000"/>
                <w:lang w:eastAsia="es-ES_tradnl"/>
              </w:rPr>
              <w:t xml:space="preserve"> $        63.370.056,00 </w:t>
            </w:r>
          </w:p>
        </w:tc>
        <w:tc>
          <w:tcPr>
            <w:tcW w:w="2080" w:type="dxa"/>
            <w:tcBorders>
              <w:top w:val="nil"/>
              <w:left w:val="nil"/>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b/>
                <w:bCs/>
                <w:color w:val="000000"/>
                <w:lang w:eastAsia="es-ES_tradnl"/>
              </w:rPr>
            </w:pPr>
            <w:r w:rsidRPr="00964B14">
              <w:rPr>
                <w:rFonts w:ascii="Calibri" w:eastAsia="Times New Roman" w:hAnsi="Calibri" w:cs="Calibri"/>
                <w:b/>
                <w:bCs/>
                <w:color w:val="000000"/>
                <w:lang w:eastAsia="es-ES_tradnl"/>
              </w:rPr>
              <w:t xml:space="preserve">$ 153.949.640,00 </w:t>
            </w:r>
          </w:p>
        </w:tc>
        <w:tc>
          <w:tcPr>
            <w:tcW w:w="1400" w:type="dxa"/>
            <w:tcBorders>
              <w:top w:val="nil"/>
              <w:left w:val="nil"/>
              <w:bottom w:val="single" w:sz="8" w:space="0" w:color="4F81BD"/>
              <w:right w:val="single" w:sz="8" w:space="0" w:color="4F81BD"/>
            </w:tcBorders>
            <w:shd w:val="clear" w:color="auto" w:fill="auto"/>
            <w:vAlign w:val="center"/>
            <w:hideMark/>
          </w:tcPr>
          <w:p w:rsidR="00964B14" w:rsidRPr="00964B14" w:rsidRDefault="00964B14" w:rsidP="00964B14">
            <w:pPr>
              <w:spacing w:after="0" w:line="240" w:lineRule="auto"/>
              <w:jc w:val="center"/>
              <w:rPr>
                <w:rFonts w:ascii="Calibri" w:eastAsia="Times New Roman" w:hAnsi="Calibri" w:cs="Calibri"/>
                <w:color w:val="000000"/>
                <w:lang w:eastAsia="es-ES_tradnl"/>
              </w:rPr>
            </w:pPr>
            <w:r w:rsidRPr="00964B14">
              <w:rPr>
                <w:rFonts w:ascii="Calibri" w:eastAsia="Times New Roman" w:hAnsi="Calibri" w:cs="Calibri"/>
                <w:color w:val="000000"/>
                <w:lang w:eastAsia="es-ES_tradnl"/>
              </w:rPr>
              <w:t>143%</w:t>
            </w:r>
          </w:p>
        </w:tc>
      </w:tr>
    </w:tbl>
    <w:p w:rsidR="00964B14" w:rsidRDefault="00964B14" w:rsidP="00964B14">
      <w:pPr>
        <w:spacing w:line="276" w:lineRule="auto"/>
        <w:jc w:val="both"/>
        <w:rPr>
          <w:rFonts w:ascii="Arial" w:hAnsi="Arial" w:cs="Arial"/>
          <w:sz w:val="18"/>
          <w:szCs w:val="18"/>
          <w:lang w:val="es-ES_tradnl"/>
        </w:rPr>
      </w:pPr>
      <w:r w:rsidRPr="007845A1">
        <w:rPr>
          <w:rFonts w:ascii="Arial" w:hAnsi="Arial" w:cs="Arial"/>
          <w:b/>
          <w:sz w:val="18"/>
          <w:szCs w:val="18"/>
          <w:lang w:val="es-ES_tradnl"/>
        </w:rPr>
        <w:t>FUENTE</w:t>
      </w:r>
      <w:r w:rsidRPr="007845A1">
        <w:rPr>
          <w:rFonts w:ascii="Arial" w:hAnsi="Arial" w:cs="Arial"/>
          <w:sz w:val="18"/>
          <w:szCs w:val="18"/>
          <w:lang w:val="es-ES_tradnl"/>
        </w:rPr>
        <w:t>: Ejecuciones presupuestales Jefatura Financiera.</w:t>
      </w:r>
    </w:p>
    <w:p w:rsidR="00964B14" w:rsidRDefault="00964B14" w:rsidP="00964B14">
      <w:pPr>
        <w:spacing w:line="276" w:lineRule="auto"/>
        <w:jc w:val="both"/>
        <w:rPr>
          <w:rFonts w:ascii="Arial" w:hAnsi="Arial" w:cs="Arial"/>
          <w:sz w:val="18"/>
          <w:szCs w:val="18"/>
          <w:lang w:val="es-ES_tradnl"/>
        </w:rPr>
      </w:pPr>
    </w:p>
    <w:p w:rsidR="00964B14" w:rsidRDefault="00964B14" w:rsidP="00964B14">
      <w:pPr>
        <w:spacing w:line="276" w:lineRule="auto"/>
        <w:jc w:val="both"/>
        <w:rPr>
          <w:rFonts w:ascii="Arial" w:hAnsi="Arial" w:cs="Arial"/>
          <w:sz w:val="18"/>
          <w:szCs w:val="18"/>
          <w:lang w:val="es-ES_tradnl"/>
        </w:rPr>
      </w:pPr>
    </w:p>
    <w:p w:rsidR="00964B14" w:rsidRDefault="00964B14" w:rsidP="00322BA9">
      <w:pPr>
        <w:tabs>
          <w:tab w:val="left" w:pos="284"/>
        </w:tabs>
        <w:spacing w:line="276" w:lineRule="auto"/>
        <w:rPr>
          <w:rFonts w:ascii="Arial" w:hAnsi="Arial" w:cs="Arial"/>
          <w:b/>
          <w:sz w:val="24"/>
          <w:szCs w:val="24"/>
          <w:lang w:val="es-ES_tradnl"/>
        </w:rPr>
      </w:pPr>
      <w:r>
        <w:rPr>
          <w:noProof/>
          <w:lang w:eastAsia="es-CO"/>
        </w:rPr>
        <w:drawing>
          <wp:inline distT="0" distB="0" distL="0" distR="0" wp14:anchorId="25C20F4B" wp14:editId="20D16586">
            <wp:extent cx="5511800" cy="2743200"/>
            <wp:effectExtent l="0" t="0" r="12700" b="12700"/>
            <wp:docPr id="19" name="Gráfico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A148D35-DC90-B14D-900F-8667B7444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4B14" w:rsidRDefault="00964B14" w:rsidP="00322BA9">
      <w:pPr>
        <w:tabs>
          <w:tab w:val="left" w:pos="284"/>
        </w:tabs>
        <w:spacing w:line="276" w:lineRule="auto"/>
        <w:rPr>
          <w:rFonts w:ascii="Arial" w:hAnsi="Arial" w:cs="Arial"/>
          <w:b/>
          <w:sz w:val="24"/>
          <w:szCs w:val="24"/>
          <w:lang w:val="es-ES_tradnl"/>
        </w:rPr>
      </w:pPr>
    </w:p>
    <w:p w:rsidR="00964B14" w:rsidRPr="00964B14" w:rsidRDefault="00964B14" w:rsidP="00964B14">
      <w:pPr>
        <w:spacing w:line="276" w:lineRule="auto"/>
        <w:jc w:val="both"/>
        <w:rPr>
          <w:rFonts w:ascii="Arial" w:hAnsi="Arial" w:cs="Arial"/>
          <w:b/>
          <w:sz w:val="24"/>
          <w:szCs w:val="18"/>
          <w:lang w:val="es-ES_tradnl"/>
        </w:rPr>
      </w:pPr>
      <w:proofErr w:type="gramStart"/>
      <w:r w:rsidRPr="00964B14">
        <w:rPr>
          <w:rFonts w:ascii="Arial" w:hAnsi="Arial" w:cs="Arial"/>
          <w:sz w:val="24"/>
          <w:szCs w:val="18"/>
          <w:lang w:val="es-ES_tradnl"/>
        </w:rPr>
        <w:t>el</w:t>
      </w:r>
      <w:proofErr w:type="gramEnd"/>
      <w:r w:rsidRPr="00964B14">
        <w:rPr>
          <w:rFonts w:ascii="Arial" w:hAnsi="Arial" w:cs="Arial"/>
          <w:sz w:val="24"/>
          <w:szCs w:val="18"/>
          <w:lang w:val="es-ES_tradnl"/>
        </w:rPr>
        <w:t xml:space="preserve"> personal que presta </w:t>
      </w:r>
      <w:r w:rsidR="007D4168" w:rsidRPr="00964B14">
        <w:rPr>
          <w:rFonts w:ascii="Arial" w:hAnsi="Arial" w:cs="Arial"/>
          <w:sz w:val="24"/>
          <w:szCs w:val="18"/>
          <w:lang w:val="es-ES_tradnl"/>
        </w:rPr>
        <w:t>servicios profesionales</w:t>
      </w:r>
      <w:r w:rsidRPr="00964B14">
        <w:rPr>
          <w:rFonts w:ascii="Arial" w:hAnsi="Arial" w:cs="Arial"/>
          <w:sz w:val="24"/>
          <w:szCs w:val="18"/>
          <w:lang w:val="es-ES_tradnl"/>
        </w:rPr>
        <w:t xml:space="preserve"> y servicios técnicos en el IMTTRASOL, es vinculado mediante la modalidad de contratación directa que se rige fundamentalmente en materia de contratación por la ley 80 de 1993, la ley </w:t>
      </w:r>
      <w:r w:rsidRPr="00964B14">
        <w:rPr>
          <w:rFonts w:ascii="Arial" w:hAnsi="Arial" w:cs="Arial"/>
          <w:sz w:val="24"/>
          <w:szCs w:val="18"/>
          <w:lang w:val="es-ES_tradnl"/>
        </w:rPr>
        <w:lastRenderedPageBreak/>
        <w:t>1150 de 2007, la ley 1474 de 2011 y demás normas que las complementan. En el periodo evaluado se suscribieron contratos por estos conceptos que ascendieron a un valor de $1</w:t>
      </w:r>
      <w:r>
        <w:rPr>
          <w:rFonts w:ascii="Arial" w:hAnsi="Arial" w:cs="Arial"/>
          <w:sz w:val="24"/>
          <w:szCs w:val="18"/>
          <w:lang w:val="es-ES_tradnl"/>
        </w:rPr>
        <w:t>53</w:t>
      </w:r>
      <w:r w:rsidRPr="00964B14">
        <w:rPr>
          <w:rFonts w:ascii="Arial" w:hAnsi="Arial" w:cs="Arial"/>
          <w:sz w:val="24"/>
          <w:szCs w:val="18"/>
          <w:lang w:val="es-ES_tradnl"/>
        </w:rPr>
        <w:t>.</w:t>
      </w:r>
      <w:r>
        <w:rPr>
          <w:rFonts w:ascii="Arial" w:hAnsi="Arial" w:cs="Arial"/>
          <w:sz w:val="24"/>
          <w:szCs w:val="18"/>
          <w:lang w:val="es-ES_tradnl"/>
        </w:rPr>
        <w:t>949</w:t>
      </w:r>
      <w:r w:rsidRPr="00964B14">
        <w:rPr>
          <w:rFonts w:ascii="Arial" w:hAnsi="Arial" w:cs="Arial"/>
          <w:sz w:val="24"/>
          <w:szCs w:val="18"/>
          <w:lang w:val="es-ES_tradnl"/>
        </w:rPr>
        <w:t>.</w:t>
      </w:r>
      <w:r>
        <w:rPr>
          <w:rFonts w:ascii="Arial" w:hAnsi="Arial" w:cs="Arial"/>
          <w:sz w:val="24"/>
          <w:szCs w:val="18"/>
          <w:lang w:val="es-ES_tradnl"/>
        </w:rPr>
        <w:t>640</w:t>
      </w:r>
      <w:r w:rsidRPr="00964B14">
        <w:rPr>
          <w:rFonts w:ascii="Arial" w:hAnsi="Arial" w:cs="Arial"/>
          <w:sz w:val="24"/>
          <w:szCs w:val="18"/>
          <w:lang w:val="es-ES_tradnl"/>
        </w:rPr>
        <w:t xml:space="preserve">, una variación porcentual del </w:t>
      </w:r>
      <w:r>
        <w:rPr>
          <w:rFonts w:ascii="Arial" w:hAnsi="Arial" w:cs="Arial"/>
          <w:sz w:val="24"/>
          <w:szCs w:val="18"/>
          <w:lang w:val="es-ES_tradnl"/>
        </w:rPr>
        <w:t>143</w:t>
      </w:r>
      <w:r w:rsidRPr="00964B14">
        <w:rPr>
          <w:rFonts w:ascii="Arial" w:hAnsi="Arial" w:cs="Arial"/>
          <w:sz w:val="24"/>
          <w:szCs w:val="18"/>
          <w:lang w:val="es-ES_tradnl"/>
        </w:rPr>
        <w:t>%, este incremento se debe a que hay un número mayor de Profesionales y Técnicos en modalidad de prestación de servicios</w:t>
      </w:r>
      <w:r w:rsidR="004E5F9F">
        <w:rPr>
          <w:rFonts w:ascii="Arial" w:hAnsi="Arial" w:cs="Arial"/>
          <w:sz w:val="24"/>
          <w:szCs w:val="18"/>
          <w:lang w:val="es-ES_tradnl"/>
        </w:rPr>
        <w:t xml:space="preserve"> que en el periodo de 2018.</w:t>
      </w:r>
      <w:r w:rsidRPr="00964B14">
        <w:rPr>
          <w:rFonts w:ascii="Arial" w:hAnsi="Arial" w:cs="Arial"/>
          <w:sz w:val="24"/>
          <w:szCs w:val="18"/>
          <w:lang w:val="es-ES_tradnl"/>
        </w:rPr>
        <w:t xml:space="preserve"> </w:t>
      </w:r>
    </w:p>
    <w:p w:rsidR="00F36A5E" w:rsidRPr="007845A1" w:rsidRDefault="00F36A5E" w:rsidP="00813CDE">
      <w:pPr>
        <w:tabs>
          <w:tab w:val="left" w:pos="284"/>
        </w:tabs>
        <w:spacing w:line="276" w:lineRule="auto"/>
        <w:jc w:val="both"/>
        <w:rPr>
          <w:rFonts w:ascii="Arial" w:hAnsi="Arial" w:cs="Arial"/>
          <w:sz w:val="24"/>
          <w:szCs w:val="24"/>
          <w:lang w:val="es-ES_tradnl"/>
        </w:rPr>
      </w:pPr>
    </w:p>
    <w:p w:rsidR="00697CD2" w:rsidRPr="007845A1" w:rsidRDefault="00813CDE" w:rsidP="008E1105">
      <w:pPr>
        <w:pStyle w:val="Ttulo1"/>
        <w:numPr>
          <w:ilvl w:val="0"/>
          <w:numId w:val="20"/>
        </w:numPr>
        <w:ind w:left="284" w:hanging="284"/>
        <w:rPr>
          <w:lang w:val="es-ES_tradnl"/>
        </w:rPr>
      </w:pPr>
      <w:bookmarkStart w:id="14" w:name="_Toc24443637"/>
      <w:r w:rsidRPr="007845A1">
        <w:rPr>
          <w:lang w:val="es-ES_tradnl"/>
        </w:rPr>
        <w:t>CONCLUSIONES Y RECOMENDACIONES</w:t>
      </w:r>
      <w:bookmarkEnd w:id="14"/>
    </w:p>
    <w:p w:rsidR="00F36A5E" w:rsidRPr="007845A1" w:rsidRDefault="00697CD2" w:rsidP="008D71AC">
      <w:pPr>
        <w:tabs>
          <w:tab w:val="left" w:pos="284"/>
        </w:tabs>
        <w:spacing w:line="276" w:lineRule="auto"/>
        <w:jc w:val="both"/>
        <w:rPr>
          <w:rFonts w:ascii="Arial" w:hAnsi="Arial" w:cs="Arial"/>
          <w:sz w:val="24"/>
          <w:szCs w:val="24"/>
          <w:lang w:val="es-ES_tradnl" w:bidi="es-ES"/>
        </w:rPr>
      </w:pPr>
      <w:r w:rsidRPr="007845A1">
        <w:rPr>
          <w:rFonts w:ascii="Arial" w:hAnsi="Arial" w:cs="Arial"/>
          <w:sz w:val="24"/>
          <w:szCs w:val="24"/>
          <w:lang w:val="es-ES_tradnl" w:bidi="es-ES"/>
        </w:rPr>
        <w:t xml:space="preserve">Atender las instrucciones impartidas en la Directiva Presidencial 06 del 02 de diciembre de 2014, referente al plan de austeridad que deben asumir todos los servidores públicos, en materia de reducción de gastos generales. </w:t>
      </w:r>
    </w:p>
    <w:p w:rsidR="00F36A5E" w:rsidRPr="007845A1" w:rsidRDefault="00F36A5E" w:rsidP="00F36A5E">
      <w:pPr>
        <w:pStyle w:val="Prrafodelista"/>
        <w:numPr>
          <w:ilvl w:val="0"/>
          <w:numId w:val="13"/>
        </w:numPr>
        <w:tabs>
          <w:tab w:val="left" w:pos="284"/>
        </w:tabs>
        <w:spacing w:line="276" w:lineRule="auto"/>
        <w:jc w:val="both"/>
        <w:rPr>
          <w:rFonts w:ascii="Arial" w:hAnsi="Arial" w:cs="Arial"/>
          <w:sz w:val="24"/>
          <w:szCs w:val="24"/>
          <w:lang w:val="es-ES_tradnl" w:bidi="es-ES"/>
        </w:rPr>
      </w:pPr>
      <w:r w:rsidRPr="007845A1">
        <w:rPr>
          <w:rFonts w:ascii="Arial" w:hAnsi="Arial" w:cs="Arial"/>
          <w:sz w:val="24"/>
          <w:szCs w:val="24"/>
          <w:lang w:val="es-ES_tradnl" w:bidi="es-ES"/>
        </w:rPr>
        <w:t>El ahorro de recursos hoy en día es fundamental para el ser humano, debe ser prioridad en toda Administración Publica, la naturaleza de estos recursos nos obliga a tomar conciencia del uso racional del agua y la energía para reducir los niveles de consumo apagando los equipos en horas de receso y al finalizar la jornada laboral, también es importante apagar las luces y desenchufar los equipos como impresoras, fotocopiadoras, equipos de cómputo al finalizar la jornada laboral, al igual que la racionalización del agua.</w:t>
      </w:r>
    </w:p>
    <w:p w:rsidR="00706ED9" w:rsidRPr="007845A1" w:rsidRDefault="00706ED9" w:rsidP="00706ED9">
      <w:pPr>
        <w:pStyle w:val="Prrafodelista"/>
        <w:tabs>
          <w:tab w:val="left" w:pos="284"/>
        </w:tabs>
        <w:spacing w:line="276" w:lineRule="auto"/>
        <w:jc w:val="both"/>
        <w:rPr>
          <w:rFonts w:ascii="Arial" w:hAnsi="Arial" w:cs="Arial"/>
          <w:sz w:val="24"/>
          <w:szCs w:val="24"/>
          <w:lang w:val="es-ES_tradnl" w:bidi="es-ES"/>
        </w:rPr>
      </w:pPr>
    </w:p>
    <w:p w:rsidR="00084A44" w:rsidRPr="007845A1" w:rsidRDefault="00A275BB" w:rsidP="00F6231C">
      <w:pPr>
        <w:pStyle w:val="Prrafodelista"/>
        <w:numPr>
          <w:ilvl w:val="0"/>
          <w:numId w:val="13"/>
        </w:numPr>
        <w:tabs>
          <w:tab w:val="left" w:pos="284"/>
        </w:tabs>
        <w:spacing w:line="276" w:lineRule="auto"/>
        <w:jc w:val="both"/>
        <w:rPr>
          <w:rFonts w:ascii="Arial" w:hAnsi="Arial" w:cs="Arial"/>
          <w:sz w:val="24"/>
          <w:szCs w:val="24"/>
          <w:lang w:val="es-ES_tradnl" w:bidi="es-ES"/>
        </w:rPr>
      </w:pPr>
      <w:r w:rsidRPr="007845A1">
        <w:rPr>
          <w:rFonts w:ascii="Arial" w:hAnsi="Arial" w:cs="Arial"/>
          <w:sz w:val="24"/>
          <w:szCs w:val="24"/>
          <w:lang w:val="es-ES_tradnl" w:bidi="es-ES"/>
        </w:rPr>
        <w:t xml:space="preserve">Se </w:t>
      </w:r>
      <w:r w:rsidR="00B81DE1">
        <w:rPr>
          <w:rFonts w:ascii="Arial" w:hAnsi="Arial" w:cs="Arial"/>
          <w:sz w:val="24"/>
          <w:szCs w:val="24"/>
          <w:lang w:val="es-ES_tradnl" w:bidi="es-ES"/>
        </w:rPr>
        <w:t>necesita darle prioridad</w:t>
      </w:r>
      <w:r w:rsidR="0073590B">
        <w:rPr>
          <w:rFonts w:ascii="Arial" w:hAnsi="Arial" w:cs="Arial"/>
          <w:sz w:val="24"/>
          <w:szCs w:val="24"/>
          <w:lang w:val="es-ES_tradnl" w:bidi="es-ES"/>
        </w:rPr>
        <w:t xml:space="preserve"> al uso</w:t>
      </w:r>
      <w:r w:rsidRPr="007845A1">
        <w:rPr>
          <w:rFonts w:ascii="Arial" w:hAnsi="Arial" w:cs="Arial"/>
          <w:sz w:val="24"/>
          <w:szCs w:val="24"/>
          <w:lang w:val="es-ES_tradnl" w:bidi="es-ES"/>
        </w:rPr>
        <w:t xml:space="preserve"> </w:t>
      </w:r>
      <w:r w:rsidR="00697CD2" w:rsidRPr="007845A1">
        <w:rPr>
          <w:rFonts w:ascii="Arial" w:hAnsi="Arial" w:cs="Arial"/>
          <w:sz w:val="24"/>
          <w:szCs w:val="24"/>
          <w:lang w:val="es-ES_tradnl" w:bidi="es-ES"/>
        </w:rPr>
        <w:t xml:space="preserve">correo electrónico para compartir información evitando el uso de papel, estableciendo políticas de uso apropiado entre los funcionarios para evitar que se transformen en repositorios de basura digital. </w:t>
      </w:r>
    </w:p>
    <w:p w:rsidR="00F36A5E" w:rsidRPr="007845A1" w:rsidRDefault="00F36A5E" w:rsidP="00F36A5E">
      <w:pPr>
        <w:pStyle w:val="Prrafodelista"/>
        <w:tabs>
          <w:tab w:val="left" w:pos="284"/>
        </w:tabs>
        <w:spacing w:line="276" w:lineRule="auto"/>
        <w:jc w:val="both"/>
        <w:rPr>
          <w:rFonts w:ascii="Arial" w:hAnsi="Arial" w:cs="Arial"/>
          <w:sz w:val="24"/>
          <w:szCs w:val="24"/>
          <w:lang w:val="es-ES_tradnl" w:bidi="es-ES"/>
        </w:rPr>
      </w:pPr>
    </w:p>
    <w:p w:rsidR="00F36A5E" w:rsidRPr="007845A1" w:rsidRDefault="00F36A5E" w:rsidP="00F6231C">
      <w:pPr>
        <w:pStyle w:val="Prrafodelista"/>
        <w:numPr>
          <w:ilvl w:val="0"/>
          <w:numId w:val="13"/>
        </w:numPr>
        <w:tabs>
          <w:tab w:val="left" w:pos="284"/>
        </w:tabs>
        <w:spacing w:line="276" w:lineRule="auto"/>
        <w:jc w:val="both"/>
        <w:rPr>
          <w:rFonts w:ascii="Arial" w:hAnsi="Arial" w:cs="Arial"/>
          <w:sz w:val="24"/>
          <w:szCs w:val="24"/>
          <w:lang w:val="es-ES_tradnl" w:bidi="es-ES"/>
        </w:rPr>
      </w:pPr>
      <w:r w:rsidRPr="007845A1">
        <w:rPr>
          <w:rFonts w:ascii="Arial" w:hAnsi="Arial" w:cs="Arial"/>
          <w:sz w:val="24"/>
          <w:szCs w:val="24"/>
          <w:lang w:val="es-ES_tradnl" w:bidi="es-ES"/>
        </w:rPr>
        <w:t xml:space="preserve">Apoyo </w:t>
      </w:r>
      <w:r w:rsidR="00B81DE1" w:rsidRPr="007845A1">
        <w:rPr>
          <w:rFonts w:ascii="Arial" w:hAnsi="Arial" w:cs="Arial"/>
          <w:sz w:val="24"/>
          <w:szCs w:val="24"/>
          <w:lang w:val="es-ES_tradnl" w:bidi="es-ES"/>
        </w:rPr>
        <w:t>de los</w:t>
      </w:r>
      <w:r w:rsidRPr="007845A1">
        <w:rPr>
          <w:rFonts w:ascii="Arial" w:hAnsi="Arial" w:cs="Arial"/>
          <w:sz w:val="24"/>
          <w:szCs w:val="24"/>
          <w:lang w:val="es-ES_tradnl" w:bidi="es-ES"/>
        </w:rPr>
        <w:t xml:space="preserve"> líderes de proceso con su equipo de trabajo, deben establecer medidas sobre el uso eficiente de los recursos públicos, mediante mejora de procesos y procedimientos, eliminando actividades que no aporten valor agregado a la prestación de los servicios.</w:t>
      </w:r>
    </w:p>
    <w:p w:rsidR="00084A44" w:rsidRPr="007845A1" w:rsidRDefault="00084A44" w:rsidP="00084A44">
      <w:pPr>
        <w:pStyle w:val="Prrafodelista"/>
        <w:tabs>
          <w:tab w:val="left" w:pos="284"/>
        </w:tabs>
        <w:spacing w:line="276" w:lineRule="auto"/>
        <w:jc w:val="both"/>
        <w:rPr>
          <w:rFonts w:ascii="Arial" w:hAnsi="Arial" w:cs="Arial"/>
          <w:sz w:val="24"/>
          <w:szCs w:val="24"/>
          <w:lang w:val="es-ES_tradnl" w:bidi="es-ES"/>
        </w:rPr>
      </w:pPr>
    </w:p>
    <w:p w:rsidR="00C86C2A" w:rsidRPr="007845A1" w:rsidRDefault="00DE0EE7" w:rsidP="00C86C2A">
      <w:pPr>
        <w:pStyle w:val="Prrafodelista"/>
        <w:numPr>
          <w:ilvl w:val="0"/>
          <w:numId w:val="13"/>
        </w:numPr>
        <w:tabs>
          <w:tab w:val="left" w:pos="284"/>
        </w:tabs>
        <w:spacing w:line="276" w:lineRule="auto"/>
        <w:jc w:val="both"/>
        <w:rPr>
          <w:rFonts w:ascii="Arial" w:hAnsi="Arial" w:cs="Arial"/>
          <w:sz w:val="24"/>
          <w:szCs w:val="24"/>
          <w:lang w:val="es-ES_tradnl" w:bidi="es-ES"/>
        </w:rPr>
      </w:pPr>
      <w:r w:rsidRPr="007845A1">
        <w:rPr>
          <w:rFonts w:ascii="Arial" w:hAnsi="Arial" w:cs="Arial"/>
          <w:sz w:val="24"/>
          <w:szCs w:val="24"/>
          <w:lang w:val="es-ES_tradnl" w:bidi="es-ES"/>
        </w:rPr>
        <w:lastRenderedPageBreak/>
        <w:t xml:space="preserve">Reducir en lo más que se pueda la ejecución de las órdenes de prestaciones de servicios (Personal Indirecto), contratando personal </w:t>
      </w:r>
      <w:r w:rsidR="0084083F" w:rsidRPr="007845A1">
        <w:rPr>
          <w:rFonts w:ascii="Arial" w:hAnsi="Arial" w:cs="Arial"/>
          <w:sz w:val="24"/>
          <w:szCs w:val="24"/>
          <w:lang w:val="es-ES_tradnl" w:bidi="es-ES"/>
        </w:rPr>
        <w:t xml:space="preserve">necesario e </w:t>
      </w:r>
      <w:r w:rsidRPr="007845A1">
        <w:rPr>
          <w:rFonts w:ascii="Arial" w:hAnsi="Arial" w:cs="Arial"/>
          <w:sz w:val="24"/>
          <w:szCs w:val="24"/>
          <w:lang w:val="es-ES_tradnl" w:bidi="es-ES"/>
        </w:rPr>
        <w:t>idóneo</w:t>
      </w:r>
      <w:r w:rsidR="0084083F" w:rsidRPr="007845A1">
        <w:rPr>
          <w:rFonts w:ascii="Arial" w:hAnsi="Arial" w:cs="Arial"/>
          <w:sz w:val="24"/>
          <w:szCs w:val="24"/>
          <w:lang w:val="es-ES_tradnl" w:bidi="es-ES"/>
        </w:rPr>
        <w:t>,</w:t>
      </w:r>
      <w:r w:rsidRPr="007845A1">
        <w:rPr>
          <w:rFonts w:ascii="Arial" w:hAnsi="Arial" w:cs="Arial"/>
          <w:sz w:val="24"/>
          <w:szCs w:val="24"/>
          <w:lang w:val="es-ES_tradnl" w:bidi="es-ES"/>
        </w:rPr>
        <w:t xml:space="preserve"> con experiencia </w:t>
      </w:r>
      <w:r w:rsidR="0084083F" w:rsidRPr="007845A1">
        <w:rPr>
          <w:rFonts w:ascii="Arial" w:hAnsi="Arial" w:cs="Arial"/>
          <w:sz w:val="24"/>
          <w:szCs w:val="24"/>
          <w:lang w:val="es-ES_tradnl" w:bidi="es-ES"/>
        </w:rPr>
        <w:t xml:space="preserve">y que se ajusten los salarios con base al presupuesto del Instituto, Esto </w:t>
      </w:r>
      <w:r w:rsidRPr="007845A1">
        <w:rPr>
          <w:rFonts w:ascii="Arial" w:hAnsi="Arial" w:cs="Arial"/>
          <w:sz w:val="24"/>
          <w:szCs w:val="24"/>
          <w:lang w:val="es-ES_tradnl" w:bidi="es-ES"/>
        </w:rPr>
        <w:t>cuando el servicio lo</w:t>
      </w:r>
      <w:r w:rsidR="00706ED9" w:rsidRPr="007845A1">
        <w:rPr>
          <w:rFonts w:ascii="Arial" w:hAnsi="Arial" w:cs="Arial"/>
          <w:sz w:val="24"/>
          <w:szCs w:val="24"/>
          <w:lang w:val="es-ES_tradnl" w:bidi="es-ES"/>
        </w:rPr>
        <w:t xml:space="preserve"> </w:t>
      </w:r>
      <w:r w:rsidRPr="007845A1">
        <w:rPr>
          <w:rFonts w:ascii="Arial" w:hAnsi="Arial" w:cs="Arial"/>
          <w:sz w:val="24"/>
          <w:szCs w:val="24"/>
          <w:lang w:val="es-ES_tradnl" w:bidi="es-ES"/>
        </w:rPr>
        <w:t>requiera.</w:t>
      </w:r>
    </w:p>
    <w:p w:rsidR="00C86C2A" w:rsidRPr="007845A1" w:rsidRDefault="00C86C2A" w:rsidP="00C86C2A">
      <w:pPr>
        <w:pStyle w:val="Prrafodelista"/>
        <w:tabs>
          <w:tab w:val="left" w:pos="284"/>
        </w:tabs>
        <w:spacing w:line="276" w:lineRule="auto"/>
        <w:jc w:val="both"/>
        <w:rPr>
          <w:rFonts w:ascii="Arial" w:hAnsi="Arial" w:cs="Arial"/>
          <w:sz w:val="24"/>
          <w:szCs w:val="24"/>
          <w:lang w:val="es-ES_tradnl" w:bidi="es-ES"/>
        </w:rPr>
      </w:pPr>
    </w:p>
    <w:p w:rsidR="00170D48" w:rsidRPr="007845A1" w:rsidRDefault="00F36A5E" w:rsidP="008E1105">
      <w:pPr>
        <w:pStyle w:val="Prrafodelista"/>
        <w:numPr>
          <w:ilvl w:val="0"/>
          <w:numId w:val="13"/>
        </w:numPr>
        <w:tabs>
          <w:tab w:val="left" w:pos="284"/>
        </w:tabs>
        <w:spacing w:before="1" w:line="276" w:lineRule="auto"/>
        <w:ind w:right="126"/>
        <w:jc w:val="both"/>
        <w:rPr>
          <w:lang w:val="es-ES_tradnl"/>
        </w:rPr>
      </w:pPr>
      <w:r w:rsidRPr="007845A1">
        <w:rPr>
          <w:rFonts w:ascii="Arial" w:hAnsi="Arial" w:cs="Arial"/>
          <w:sz w:val="24"/>
          <w:szCs w:val="24"/>
          <w:lang w:val="es-ES_tradnl" w:bidi="es-ES"/>
        </w:rPr>
        <w:t>Se recomienda al Instituto</w:t>
      </w:r>
      <w:r w:rsidR="00170D48" w:rsidRPr="007845A1">
        <w:rPr>
          <w:rFonts w:ascii="Arial" w:hAnsi="Arial" w:cs="Arial"/>
          <w:sz w:val="24"/>
          <w:szCs w:val="24"/>
          <w:lang w:val="es-ES_tradnl" w:bidi="es-ES"/>
        </w:rPr>
        <w:t>, implementar la estrategia de CERO PAPEL que es la reducción ordenada del uso del papel mediante la sustitución de los documentos en físico por soportes y medios electrónicos</w:t>
      </w:r>
      <w:r w:rsidR="008E1105" w:rsidRPr="007845A1">
        <w:rPr>
          <w:rFonts w:ascii="Arial" w:hAnsi="Arial" w:cs="Arial"/>
          <w:sz w:val="24"/>
          <w:szCs w:val="24"/>
          <w:lang w:val="es-ES_tradnl" w:bidi="es-ES"/>
        </w:rPr>
        <w:t>.</w:t>
      </w:r>
    </w:p>
    <w:p w:rsidR="00170D48" w:rsidRPr="007845A1" w:rsidRDefault="00170D48" w:rsidP="00170D48">
      <w:pPr>
        <w:pStyle w:val="Prrafodelista"/>
        <w:tabs>
          <w:tab w:val="left" w:pos="284"/>
        </w:tabs>
        <w:spacing w:before="1" w:line="276" w:lineRule="auto"/>
        <w:ind w:right="126"/>
        <w:jc w:val="both"/>
        <w:rPr>
          <w:lang w:val="es-ES_tradnl"/>
        </w:rPr>
      </w:pPr>
    </w:p>
    <w:p w:rsidR="002E0E01" w:rsidRPr="007845A1" w:rsidRDefault="002E0E01" w:rsidP="002E0E01">
      <w:pPr>
        <w:pStyle w:val="Textoindependiente"/>
        <w:spacing w:before="1" w:line="276" w:lineRule="auto"/>
        <w:ind w:left="-426" w:right="126"/>
        <w:jc w:val="both"/>
        <w:rPr>
          <w:b/>
          <w:i/>
          <w:u w:val="single"/>
          <w:lang w:val="es-ES_tradnl"/>
        </w:rPr>
      </w:pPr>
      <w:r w:rsidRPr="007845A1">
        <w:rPr>
          <w:b/>
          <w:color w:val="FF0000"/>
          <w:u w:val="single"/>
          <w:lang w:val="es-ES_tradnl"/>
        </w:rPr>
        <w:t xml:space="preserve">NOTA: </w:t>
      </w:r>
      <w:r w:rsidRPr="007845A1">
        <w:rPr>
          <w:b/>
          <w:i/>
          <w:u w:val="single"/>
          <w:lang w:val="es-ES_tradnl"/>
        </w:rPr>
        <w:t xml:space="preserve">Este informe es susceptible de seguimiento por parte de la </w:t>
      </w:r>
      <w:r w:rsidR="00B81DE1" w:rsidRPr="007845A1">
        <w:rPr>
          <w:b/>
          <w:i/>
          <w:u w:val="single"/>
          <w:lang w:val="es-ES_tradnl"/>
        </w:rPr>
        <w:t>Contraloría acorde</w:t>
      </w:r>
      <w:r w:rsidRPr="007845A1">
        <w:rPr>
          <w:b/>
          <w:i/>
          <w:u w:val="single"/>
          <w:lang w:val="es-ES_tradnl"/>
        </w:rPr>
        <w:t xml:space="preserve"> con las normas legales</w:t>
      </w:r>
      <w:r w:rsidRPr="007845A1">
        <w:rPr>
          <w:b/>
          <w:i/>
          <w:spacing w:val="-37"/>
          <w:u w:val="single"/>
          <w:lang w:val="es-ES_tradnl"/>
        </w:rPr>
        <w:t xml:space="preserve"> </w:t>
      </w:r>
      <w:r w:rsidRPr="007845A1">
        <w:rPr>
          <w:b/>
          <w:i/>
          <w:u w:val="single"/>
          <w:lang w:val="es-ES_tradnl"/>
        </w:rPr>
        <w:t>vigentes.</w:t>
      </w:r>
    </w:p>
    <w:p w:rsidR="00B33FA8" w:rsidRPr="007845A1" w:rsidRDefault="00B33FA8" w:rsidP="008E1105">
      <w:pPr>
        <w:tabs>
          <w:tab w:val="left" w:pos="284"/>
        </w:tabs>
        <w:spacing w:line="276" w:lineRule="auto"/>
        <w:jc w:val="both"/>
        <w:rPr>
          <w:rFonts w:ascii="Arial" w:hAnsi="Arial" w:cs="Arial"/>
          <w:b/>
          <w:i/>
          <w:sz w:val="24"/>
          <w:szCs w:val="24"/>
          <w:u w:val="single"/>
          <w:lang w:val="es-ES_tradnl"/>
        </w:rPr>
      </w:pPr>
    </w:p>
    <w:p w:rsidR="002E0E01" w:rsidRPr="007845A1" w:rsidRDefault="002E0E01" w:rsidP="00B33FA8">
      <w:pPr>
        <w:tabs>
          <w:tab w:val="left" w:pos="284"/>
        </w:tabs>
        <w:spacing w:line="276" w:lineRule="auto"/>
        <w:rPr>
          <w:rFonts w:ascii="Arial" w:hAnsi="Arial" w:cs="Arial"/>
          <w:sz w:val="24"/>
          <w:szCs w:val="24"/>
          <w:lang w:val="es-ES_tradnl"/>
        </w:rPr>
      </w:pPr>
      <w:r w:rsidRPr="007845A1">
        <w:rPr>
          <w:rFonts w:ascii="Arial" w:hAnsi="Arial" w:cs="Arial"/>
          <w:sz w:val="24"/>
          <w:szCs w:val="24"/>
          <w:lang w:val="es-ES_tradnl"/>
        </w:rPr>
        <w:t>Atentamente,</w:t>
      </w:r>
    </w:p>
    <w:p w:rsidR="00F6231C" w:rsidRDefault="00F6231C" w:rsidP="00F6231C">
      <w:pPr>
        <w:tabs>
          <w:tab w:val="left" w:pos="284"/>
        </w:tabs>
        <w:spacing w:line="240" w:lineRule="auto"/>
        <w:jc w:val="both"/>
        <w:rPr>
          <w:rFonts w:ascii="Arial" w:hAnsi="Arial" w:cs="Arial"/>
          <w:sz w:val="24"/>
          <w:szCs w:val="24"/>
          <w:lang w:val="es-ES_tradnl"/>
        </w:rPr>
      </w:pPr>
    </w:p>
    <w:p w:rsidR="00B81DE1" w:rsidRDefault="00B81DE1" w:rsidP="00F6231C">
      <w:pPr>
        <w:tabs>
          <w:tab w:val="left" w:pos="284"/>
        </w:tabs>
        <w:spacing w:line="240" w:lineRule="auto"/>
        <w:jc w:val="both"/>
        <w:rPr>
          <w:rFonts w:ascii="Arial" w:hAnsi="Arial" w:cs="Arial"/>
          <w:sz w:val="24"/>
          <w:szCs w:val="24"/>
          <w:lang w:val="es-ES_tradnl"/>
        </w:rPr>
      </w:pPr>
    </w:p>
    <w:p w:rsidR="00B81DE1" w:rsidRPr="007845A1" w:rsidRDefault="00B81DE1" w:rsidP="00F6231C">
      <w:pPr>
        <w:tabs>
          <w:tab w:val="left" w:pos="284"/>
        </w:tabs>
        <w:spacing w:line="240" w:lineRule="auto"/>
        <w:jc w:val="both"/>
        <w:rPr>
          <w:rFonts w:ascii="Arial" w:hAnsi="Arial" w:cs="Arial"/>
          <w:sz w:val="24"/>
          <w:szCs w:val="24"/>
          <w:lang w:val="es-ES_tradnl"/>
        </w:rPr>
      </w:pPr>
    </w:p>
    <w:p w:rsidR="00F6231C" w:rsidRDefault="00F6231C" w:rsidP="00F6231C">
      <w:pPr>
        <w:tabs>
          <w:tab w:val="left" w:pos="284"/>
        </w:tabs>
        <w:spacing w:line="240" w:lineRule="auto"/>
        <w:jc w:val="both"/>
        <w:rPr>
          <w:rFonts w:ascii="Arial" w:hAnsi="Arial" w:cs="Arial"/>
          <w:sz w:val="24"/>
          <w:szCs w:val="24"/>
          <w:lang w:val="es-ES_tradnl"/>
        </w:rPr>
      </w:pPr>
    </w:p>
    <w:p w:rsidR="00297B77" w:rsidRPr="007845A1" w:rsidRDefault="00297B77" w:rsidP="00F6231C">
      <w:pPr>
        <w:tabs>
          <w:tab w:val="left" w:pos="284"/>
        </w:tabs>
        <w:spacing w:line="240" w:lineRule="auto"/>
        <w:jc w:val="both"/>
        <w:rPr>
          <w:rFonts w:ascii="Arial" w:hAnsi="Arial" w:cs="Arial"/>
          <w:sz w:val="24"/>
          <w:szCs w:val="24"/>
          <w:lang w:val="es-ES_tradnl"/>
        </w:rPr>
      </w:pPr>
    </w:p>
    <w:p w:rsidR="00F6231C" w:rsidRPr="007845A1" w:rsidRDefault="00F6231C" w:rsidP="00F6231C">
      <w:pPr>
        <w:tabs>
          <w:tab w:val="left" w:pos="284"/>
        </w:tabs>
        <w:spacing w:after="0" w:line="240" w:lineRule="auto"/>
        <w:jc w:val="both"/>
        <w:rPr>
          <w:rFonts w:ascii="Arial" w:hAnsi="Arial" w:cs="Arial"/>
          <w:sz w:val="24"/>
          <w:szCs w:val="24"/>
          <w:lang w:val="es-ES_tradnl"/>
        </w:rPr>
      </w:pPr>
    </w:p>
    <w:p w:rsidR="002E0E01" w:rsidRPr="007845A1" w:rsidRDefault="002E0E01" w:rsidP="00F6231C">
      <w:pPr>
        <w:tabs>
          <w:tab w:val="left" w:pos="284"/>
        </w:tabs>
        <w:spacing w:after="0" w:line="240" w:lineRule="auto"/>
        <w:ind w:left="-426"/>
        <w:jc w:val="both"/>
        <w:rPr>
          <w:rFonts w:ascii="Arial" w:hAnsi="Arial" w:cs="Arial"/>
          <w:b/>
          <w:sz w:val="24"/>
          <w:szCs w:val="24"/>
          <w:lang w:val="es-ES_tradnl"/>
        </w:rPr>
      </w:pPr>
      <w:r w:rsidRPr="007845A1">
        <w:rPr>
          <w:rFonts w:ascii="Arial" w:hAnsi="Arial" w:cs="Arial"/>
          <w:b/>
          <w:sz w:val="24"/>
          <w:szCs w:val="24"/>
          <w:lang w:val="es-ES_tradnl"/>
        </w:rPr>
        <w:t>DIANA MARCELA PEDRAZA ORTIZ</w:t>
      </w:r>
    </w:p>
    <w:p w:rsidR="002E0E01" w:rsidRPr="007845A1" w:rsidRDefault="002E0E01" w:rsidP="00F6231C">
      <w:pPr>
        <w:tabs>
          <w:tab w:val="left" w:pos="284"/>
        </w:tabs>
        <w:spacing w:after="0" w:line="240" w:lineRule="auto"/>
        <w:ind w:left="-426"/>
        <w:jc w:val="both"/>
        <w:rPr>
          <w:rFonts w:ascii="Arial" w:hAnsi="Arial" w:cs="Arial"/>
          <w:sz w:val="24"/>
          <w:szCs w:val="24"/>
          <w:lang w:val="es-ES_tradnl"/>
        </w:rPr>
      </w:pPr>
      <w:r w:rsidRPr="007845A1">
        <w:rPr>
          <w:rFonts w:ascii="Arial" w:hAnsi="Arial" w:cs="Arial"/>
          <w:sz w:val="24"/>
          <w:szCs w:val="24"/>
          <w:lang w:val="es-ES_tradnl"/>
        </w:rPr>
        <w:t xml:space="preserve">Jefe Control Interno </w:t>
      </w:r>
      <w:r w:rsidR="008E1105" w:rsidRPr="007845A1">
        <w:rPr>
          <w:rFonts w:ascii="Arial" w:hAnsi="Arial" w:cs="Arial"/>
          <w:sz w:val="24"/>
          <w:szCs w:val="24"/>
          <w:lang w:val="es-ES_tradnl"/>
        </w:rPr>
        <w:t>de Gestión</w:t>
      </w:r>
    </w:p>
    <w:p w:rsidR="005A442D" w:rsidRPr="007845A1" w:rsidRDefault="005A442D" w:rsidP="00F6231C">
      <w:pPr>
        <w:tabs>
          <w:tab w:val="left" w:pos="284"/>
        </w:tabs>
        <w:spacing w:after="0" w:line="240" w:lineRule="auto"/>
        <w:ind w:left="-426"/>
        <w:jc w:val="both"/>
        <w:rPr>
          <w:rFonts w:ascii="Arial" w:hAnsi="Arial" w:cs="Arial"/>
          <w:sz w:val="24"/>
          <w:szCs w:val="24"/>
          <w:lang w:val="es-ES_tradnl"/>
        </w:rPr>
      </w:pPr>
    </w:p>
    <w:sectPr w:rsidR="005A442D" w:rsidRPr="007845A1" w:rsidSect="00E11603">
      <w:headerReference w:type="default" r:id="rId24"/>
      <w:footerReference w:type="default" r:id="rId25"/>
      <w:pgSz w:w="12240" w:h="15840" w:code="1"/>
      <w:pgMar w:top="2693" w:right="1701" w:bottom="2693"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5D0" w:rsidRDefault="001C25D0" w:rsidP="00266B73">
      <w:pPr>
        <w:spacing w:after="0" w:line="240" w:lineRule="auto"/>
      </w:pPr>
      <w:r>
        <w:separator/>
      </w:r>
    </w:p>
  </w:endnote>
  <w:endnote w:type="continuationSeparator" w:id="0">
    <w:p w:rsidR="001C25D0" w:rsidRDefault="001C25D0" w:rsidP="0026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B77" w:rsidRDefault="00A20EC2">
    <w:pPr>
      <w:pStyle w:val="Piedepgina"/>
    </w:pPr>
    <w:r w:rsidRPr="00AE7858">
      <w:rPr>
        <w:noProof/>
        <w:lang w:eastAsia="es-CO"/>
      </w:rPr>
      <w:drawing>
        <wp:anchor distT="0" distB="0" distL="114300" distR="114300" simplePos="0" relativeHeight="251660288" behindDoc="1" locked="0" layoutInCell="1" allowOverlap="1" wp14:anchorId="46F74B22" wp14:editId="0590ACF7">
          <wp:simplePos x="0" y="0"/>
          <wp:positionH relativeFrom="page">
            <wp:posOffset>635</wp:posOffset>
          </wp:positionH>
          <wp:positionV relativeFrom="paragraph">
            <wp:posOffset>-1080135</wp:posOffset>
          </wp:positionV>
          <wp:extent cx="7771931" cy="1752494"/>
          <wp:effectExtent l="0" t="0" r="635" b="635"/>
          <wp:wrapNone/>
          <wp:docPr id="21" name="Imagen 21" descr="C:\Users\BreitnerJ\Documents\Alcaldía\NUEVA IMAGEN 2017\Papelería\Tránsito\Tránsito 2017\Membrete\Membrete Tránsito Nuev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itnerJ\Documents\Alcaldía\NUEVA IMAGEN 2017\Papelería\Tránsito\Tránsito 2017\Membrete\Membrete Tránsito Nuev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931" cy="175249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5D0" w:rsidRDefault="001C25D0" w:rsidP="00266B73">
      <w:pPr>
        <w:spacing w:after="0" w:line="240" w:lineRule="auto"/>
      </w:pPr>
      <w:r>
        <w:separator/>
      </w:r>
    </w:p>
  </w:footnote>
  <w:footnote w:type="continuationSeparator" w:id="0">
    <w:p w:rsidR="001C25D0" w:rsidRDefault="001C25D0" w:rsidP="00266B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B77" w:rsidRDefault="00297B77">
    <w:pPr>
      <w:pStyle w:val="Encabezado"/>
    </w:pPr>
    <w:r>
      <w:rPr>
        <w:noProof/>
        <w:lang w:eastAsia="es-CO"/>
      </w:rPr>
      <w:drawing>
        <wp:anchor distT="0" distB="0" distL="114300" distR="114300" simplePos="0" relativeHeight="251658240" behindDoc="1" locked="0" layoutInCell="1" allowOverlap="1" wp14:anchorId="54BEC7DB" wp14:editId="36060B01">
          <wp:simplePos x="0" y="0"/>
          <wp:positionH relativeFrom="page">
            <wp:align>left</wp:align>
          </wp:positionH>
          <wp:positionV relativeFrom="paragraph">
            <wp:posOffset>-449107</wp:posOffset>
          </wp:positionV>
          <wp:extent cx="7849394" cy="1754372"/>
          <wp:effectExtent l="0" t="0" r="0" b="0"/>
          <wp:wrapNone/>
          <wp:docPr id="13" name="Imagen 13" descr="C:\Users\Chiqui\AppData\Local\Microsoft\Windows\INetCache\Content.Word\Membrete Tránsito_Cart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qui\AppData\Local\Microsoft\Windows\INetCache\Content.Word\Membrete Tránsito_Carta cop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49394" cy="17543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o:bullet="t">
        <v:imagedata r:id="rId1" o:title="msoC872"/>
      </v:shape>
    </w:pict>
  </w:numPicBullet>
  <w:abstractNum w:abstractNumId="0">
    <w:nsid w:val="047813B9"/>
    <w:multiLevelType w:val="multilevel"/>
    <w:tmpl w:val="B74EBCE6"/>
    <w:lvl w:ilvl="0">
      <w:start w:val="7"/>
      <w:numFmt w:val="decimal"/>
      <w:lvlText w:val="%1"/>
      <w:lvlJc w:val="left"/>
      <w:pPr>
        <w:ind w:left="360" w:hanging="360"/>
      </w:pPr>
      <w:rPr>
        <w:rFonts w:eastAsiaTheme="majorEastAsia" w:cstheme="majorBidi" w:hint="default"/>
        <w:b/>
      </w:rPr>
    </w:lvl>
    <w:lvl w:ilvl="1">
      <w:start w:val="2"/>
      <w:numFmt w:val="decimal"/>
      <w:lvlText w:val="%1.%2"/>
      <w:lvlJc w:val="left"/>
      <w:pPr>
        <w:ind w:left="360" w:hanging="360"/>
      </w:pPr>
      <w:rPr>
        <w:rFonts w:eastAsiaTheme="majorEastAsia" w:cstheme="majorBidi" w:hint="default"/>
        <w:b/>
      </w:rPr>
    </w:lvl>
    <w:lvl w:ilvl="2">
      <w:start w:val="1"/>
      <w:numFmt w:val="decimal"/>
      <w:lvlText w:val="%1.%2.%3"/>
      <w:lvlJc w:val="left"/>
      <w:pPr>
        <w:ind w:left="720" w:hanging="720"/>
      </w:pPr>
      <w:rPr>
        <w:rFonts w:eastAsiaTheme="majorEastAsia" w:cstheme="majorBidi" w:hint="default"/>
        <w:b/>
      </w:rPr>
    </w:lvl>
    <w:lvl w:ilvl="3">
      <w:start w:val="1"/>
      <w:numFmt w:val="decimal"/>
      <w:lvlText w:val="%1.%2.%3.%4"/>
      <w:lvlJc w:val="left"/>
      <w:pPr>
        <w:ind w:left="1080" w:hanging="1080"/>
      </w:pPr>
      <w:rPr>
        <w:rFonts w:eastAsiaTheme="majorEastAsia" w:cstheme="majorBidi" w:hint="default"/>
        <w:b/>
      </w:rPr>
    </w:lvl>
    <w:lvl w:ilvl="4">
      <w:start w:val="1"/>
      <w:numFmt w:val="decimal"/>
      <w:lvlText w:val="%1.%2.%3.%4.%5"/>
      <w:lvlJc w:val="left"/>
      <w:pPr>
        <w:ind w:left="1080" w:hanging="1080"/>
      </w:pPr>
      <w:rPr>
        <w:rFonts w:eastAsiaTheme="majorEastAsia" w:cstheme="majorBidi" w:hint="default"/>
        <w:b/>
      </w:rPr>
    </w:lvl>
    <w:lvl w:ilvl="5">
      <w:start w:val="1"/>
      <w:numFmt w:val="decimal"/>
      <w:lvlText w:val="%1.%2.%3.%4.%5.%6"/>
      <w:lvlJc w:val="left"/>
      <w:pPr>
        <w:ind w:left="1440" w:hanging="1440"/>
      </w:pPr>
      <w:rPr>
        <w:rFonts w:eastAsiaTheme="majorEastAsia" w:cstheme="majorBidi" w:hint="default"/>
        <w:b/>
      </w:rPr>
    </w:lvl>
    <w:lvl w:ilvl="6">
      <w:start w:val="1"/>
      <w:numFmt w:val="decimal"/>
      <w:lvlText w:val="%1.%2.%3.%4.%5.%6.%7"/>
      <w:lvlJc w:val="left"/>
      <w:pPr>
        <w:ind w:left="1440" w:hanging="1440"/>
      </w:pPr>
      <w:rPr>
        <w:rFonts w:eastAsiaTheme="majorEastAsia" w:cstheme="majorBidi" w:hint="default"/>
        <w:b/>
      </w:rPr>
    </w:lvl>
    <w:lvl w:ilvl="7">
      <w:start w:val="1"/>
      <w:numFmt w:val="decimal"/>
      <w:lvlText w:val="%1.%2.%3.%4.%5.%6.%7.%8"/>
      <w:lvlJc w:val="left"/>
      <w:pPr>
        <w:ind w:left="1800" w:hanging="1800"/>
      </w:pPr>
      <w:rPr>
        <w:rFonts w:eastAsiaTheme="majorEastAsia" w:cstheme="majorBidi" w:hint="default"/>
        <w:b/>
      </w:rPr>
    </w:lvl>
    <w:lvl w:ilvl="8">
      <w:start w:val="1"/>
      <w:numFmt w:val="decimal"/>
      <w:lvlText w:val="%1.%2.%3.%4.%5.%6.%7.%8.%9"/>
      <w:lvlJc w:val="left"/>
      <w:pPr>
        <w:ind w:left="1800" w:hanging="1800"/>
      </w:pPr>
      <w:rPr>
        <w:rFonts w:eastAsiaTheme="majorEastAsia" w:cstheme="majorBidi" w:hint="default"/>
        <w:b/>
      </w:rPr>
    </w:lvl>
  </w:abstractNum>
  <w:abstractNum w:abstractNumId="1">
    <w:nsid w:val="073A5975"/>
    <w:multiLevelType w:val="hybridMultilevel"/>
    <w:tmpl w:val="477611CA"/>
    <w:lvl w:ilvl="0" w:tplc="240A0017">
      <w:start w:val="1"/>
      <w:numFmt w:val="lowerLetter"/>
      <w:lvlText w:val="%1)"/>
      <w:lvlJc w:val="left"/>
      <w:pPr>
        <w:ind w:left="1364" w:hanging="360"/>
      </w:p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2">
    <w:nsid w:val="0BEA3606"/>
    <w:multiLevelType w:val="hybridMultilevel"/>
    <w:tmpl w:val="67A481E4"/>
    <w:lvl w:ilvl="0" w:tplc="240A0001">
      <w:start w:val="1"/>
      <w:numFmt w:val="bullet"/>
      <w:lvlText w:val=""/>
      <w:lvlJc w:val="left"/>
      <w:pPr>
        <w:ind w:left="11" w:hanging="360"/>
      </w:pPr>
      <w:rPr>
        <w:rFonts w:ascii="Symbol" w:hAnsi="Symbol" w:hint="default"/>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3">
    <w:nsid w:val="0DB62706"/>
    <w:multiLevelType w:val="multilevel"/>
    <w:tmpl w:val="AFDE8A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A585436"/>
    <w:multiLevelType w:val="hybridMultilevel"/>
    <w:tmpl w:val="76F29204"/>
    <w:lvl w:ilvl="0" w:tplc="466632BA">
      <w:start w:val="1"/>
      <w:numFmt w:val="lowerLetter"/>
      <w:lvlText w:val="%1."/>
      <w:lvlJc w:val="left"/>
      <w:pPr>
        <w:ind w:left="555" w:hanging="360"/>
      </w:pPr>
      <w:rPr>
        <w:rFonts w:hint="default"/>
      </w:rPr>
    </w:lvl>
    <w:lvl w:ilvl="1" w:tplc="240A0019" w:tentative="1">
      <w:start w:val="1"/>
      <w:numFmt w:val="lowerLetter"/>
      <w:lvlText w:val="%2."/>
      <w:lvlJc w:val="left"/>
      <w:pPr>
        <w:ind w:left="1275" w:hanging="360"/>
      </w:pPr>
    </w:lvl>
    <w:lvl w:ilvl="2" w:tplc="240A001B" w:tentative="1">
      <w:start w:val="1"/>
      <w:numFmt w:val="lowerRoman"/>
      <w:lvlText w:val="%3."/>
      <w:lvlJc w:val="right"/>
      <w:pPr>
        <w:ind w:left="1995" w:hanging="180"/>
      </w:pPr>
    </w:lvl>
    <w:lvl w:ilvl="3" w:tplc="240A000F" w:tentative="1">
      <w:start w:val="1"/>
      <w:numFmt w:val="decimal"/>
      <w:lvlText w:val="%4."/>
      <w:lvlJc w:val="left"/>
      <w:pPr>
        <w:ind w:left="2715" w:hanging="360"/>
      </w:pPr>
    </w:lvl>
    <w:lvl w:ilvl="4" w:tplc="240A0019" w:tentative="1">
      <w:start w:val="1"/>
      <w:numFmt w:val="lowerLetter"/>
      <w:lvlText w:val="%5."/>
      <w:lvlJc w:val="left"/>
      <w:pPr>
        <w:ind w:left="3435" w:hanging="360"/>
      </w:pPr>
    </w:lvl>
    <w:lvl w:ilvl="5" w:tplc="240A001B" w:tentative="1">
      <w:start w:val="1"/>
      <w:numFmt w:val="lowerRoman"/>
      <w:lvlText w:val="%6."/>
      <w:lvlJc w:val="right"/>
      <w:pPr>
        <w:ind w:left="4155" w:hanging="180"/>
      </w:pPr>
    </w:lvl>
    <w:lvl w:ilvl="6" w:tplc="240A000F" w:tentative="1">
      <w:start w:val="1"/>
      <w:numFmt w:val="decimal"/>
      <w:lvlText w:val="%7."/>
      <w:lvlJc w:val="left"/>
      <w:pPr>
        <w:ind w:left="4875" w:hanging="360"/>
      </w:pPr>
    </w:lvl>
    <w:lvl w:ilvl="7" w:tplc="240A0019" w:tentative="1">
      <w:start w:val="1"/>
      <w:numFmt w:val="lowerLetter"/>
      <w:lvlText w:val="%8."/>
      <w:lvlJc w:val="left"/>
      <w:pPr>
        <w:ind w:left="5595" w:hanging="360"/>
      </w:pPr>
    </w:lvl>
    <w:lvl w:ilvl="8" w:tplc="240A001B" w:tentative="1">
      <w:start w:val="1"/>
      <w:numFmt w:val="lowerRoman"/>
      <w:lvlText w:val="%9."/>
      <w:lvlJc w:val="right"/>
      <w:pPr>
        <w:ind w:left="6315" w:hanging="180"/>
      </w:pPr>
    </w:lvl>
  </w:abstractNum>
  <w:abstractNum w:abstractNumId="5">
    <w:nsid w:val="1FAC39D4"/>
    <w:multiLevelType w:val="hybridMultilevel"/>
    <w:tmpl w:val="F0D4BE72"/>
    <w:lvl w:ilvl="0" w:tplc="DFE02118">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23D675E2"/>
    <w:multiLevelType w:val="multilevel"/>
    <w:tmpl w:val="CAFCC24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AFE03B2"/>
    <w:multiLevelType w:val="hybridMultilevel"/>
    <w:tmpl w:val="93C0C5B8"/>
    <w:lvl w:ilvl="0" w:tplc="96A6F340">
      <w:start w:val="1"/>
      <w:numFmt w:val="upperRoman"/>
      <w:lvlText w:val="%1."/>
      <w:lvlJc w:val="left"/>
      <w:pPr>
        <w:ind w:left="795" w:hanging="720"/>
      </w:pPr>
      <w:rPr>
        <w:rFonts w:hint="default"/>
      </w:rPr>
    </w:lvl>
    <w:lvl w:ilvl="1" w:tplc="240A0019" w:tentative="1">
      <w:start w:val="1"/>
      <w:numFmt w:val="lowerLetter"/>
      <w:lvlText w:val="%2."/>
      <w:lvlJc w:val="left"/>
      <w:pPr>
        <w:ind w:left="1155" w:hanging="360"/>
      </w:pPr>
    </w:lvl>
    <w:lvl w:ilvl="2" w:tplc="240A001B" w:tentative="1">
      <w:start w:val="1"/>
      <w:numFmt w:val="lowerRoman"/>
      <w:lvlText w:val="%3."/>
      <w:lvlJc w:val="right"/>
      <w:pPr>
        <w:ind w:left="1875" w:hanging="180"/>
      </w:pPr>
    </w:lvl>
    <w:lvl w:ilvl="3" w:tplc="240A000F" w:tentative="1">
      <w:start w:val="1"/>
      <w:numFmt w:val="decimal"/>
      <w:lvlText w:val="%4."/>
      <w:lvlJc w:val="left"/>
      <w:pPr>
        <w:ind w:left="2595" w:hanging="360"/>
      </w:pPr>
    </w:lvl>
    <w:lvl w:ilvl="4" w:tplc="240A0019" w:tentative="1">
      <w:start w:val="1"/>
      <w:numFmt w:val="lowerLetter"/>
      <w:lvlText w:val="%5."/>
      <w:lvlJc w:val="left"/>
      <w:pPr>
        <w:ind w:left="3315" w:hanging="360"/>
      </w:pPr>
    </w:lvl>
    <w:lvl w:ilvl="5" w:tplc="240A001B" w:tentative="1">
      <w:start w:val="1"/>
      <w:numFmt w:val="lowerRoman"/>
      <w:lvlText w:val="%6."/>
      <w:lvlJc w:val="right"/>
      <w:pPr>
        <w:ind w:left="4035" w:hanging="180"/>
      </w:pPr>
    </w:lvl>
    <w:lvl w:ilvl="6" w:tplc="240A000F" w:tentative="1">
      <w:start w:val="1"/>
      <w:numFmt w:val="decimal"/>
      <w:lvlText w:val="%7."/>
      <w:lvlJc w:val="left"/>
      <w:pPr>
        <w:ind w:left="4755" w:hanging="360"/>
      </w:pPr>
    </w:lvl>
    <w:lvl w:ilvl="7" w:tplc="240A0019" w:tentative="1">
      <w:start w:val="1"/>
      <w:numFmt w:val="lowerLetter"/>
      <w:lvlText w:val="%8."/>
      <w:lvlJc w:val="left"/>
      <w:pPr>
        <w:ind w:left="5475" w:hanging="360"/>
      </w:pPr>
    </w:lvl>
    <w:lvl w:ilvl="8" w:tplc="240A001B" w:tentative="1">
      <w:start w:val="1"/>
      <w:numFmt w:val="lowerRoman"/>
      <w:lvlText w:val="%9."/>
      <w:lvlJc w:val="right"/>
      <w:pPr>
        <w:ind w:left="6195" w:hanging="180"/>
      </w:pPr>
    </w:lvl>
  </w:abstractNum>
  <w:abstractNum w:abstractNumId="8">
    <w:nsid w:val="357F081D"/>
    <w:multiLevelType w:val="hybridMultilevel"/>
    <w:tmpl w:val="D5325E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61A4760"/>
    <w:multiLevelType w:val="hybridMultilevel"/>
    <w:tmpl w:val="CCA4342E"/>
    <w:lvl w:ilvl="0" w:tplc="240A0013">
      <w:start w:val="1"/>
      <w:numFmt w:val="upperRoman"/>
      <w:lvlText w:val="%1."/>
      <w:lvlJc w:val="right"/>
      <w:pPr>
        <w:ind w:left="502" w:hanging="360"/>
      </w:pPr>
    </w:lvl>
    <w:lvl w:ilvl="1" w:tplc="240A0019" w:tentative="1">
      <w:start w:val="1"/>
      <w:numFmt w:val="lowerLetter"/>
      <w:lvlText w:val="%2."/>
      <w:lvlJc w:val="left"/>
      <w:pPr>
        <w:ind w:left="1508" w:hanging="360"/>
      </w:pPr>
    </w:lvl>
    <w:lvl w:ilvl="2" w:tplc="240A001B" w:tentative="1">
      <w:start w:val="1"/>
      <w:numFmt w:val="lowerRoman"/>
      <w:lvlText w:val="%3."/>
      <w:lvlJc w:val="right"/>
      <w:pPr>
        <w:ind w:left="2228" w:hanging="180"/>
      </w:pPr>
    </w:lvl>
    <w:lvl w:ilvl="3" w:tplc="240A000F" w:tentative="1">
      <w:start w:val="1"/>
      <w:numFmt w:val="decimal"/>
      <w:lvlText w:val="%4."/>
      <w:lvlJc w:val="left"/>
      <w:pPr>
        <w:ind w:left="2948" w:hanging="360"/>
      </w:pPr>
    </w:lvl>
    <w:lvl w:ilvl="4" w:tplc="240A0019" w:tentative="1">
      <w:start w:val="1"/>
      <w:numFmt w:val="lowerLetter"/>
      <w:lvlText w:val="%5."/>
      <w:lvlJc w:val="left"/>
      <w:pPr>
        <w:ind w:left="3668" w:hanging="360"/>
      </w:pPr>
    </w:lvl>
    <w:lvl w:ilvl="5" w:tplc="240A001B" w:tentative="1">
      <w:start w:val="1"/>
      <w:numFmt w:val="lowerRoman"/>
      <w:lvlText w:val="%6."/>
      <w:lvlJc w:val="right"/>
      <w:pPr>
        <w:ind w:left="4388" w:hanging="180"/>
      </w:pPr>
    </w:lvl>
    <w:lvl w:ilvl="6" w:tplc="240A000F" w:tentative="1">
      <w:start w:val="1"/>
      <w:numFmt w:val="decimal"/>
      <w:lvlText w:val="%7."/>
      <w:lvlJc w:val="left"/>
      <w:pPr>
        <w:ind w:left="5108" w:hanging="360"/>
      </w:pPr>
    </w:lvl>
    <w:lvl w:ilvl="7" w:tplc="240A0019" w:tentative="1">
      <w:start w:val="1"/>
      <w:numFmt w:val="lowerLetter"/>
      <w:lvlText w:val="%8."/>
      <w:lvlJc w:val="left"/>
      <w:pPr>
        <w:ind w:left="5828" w:hanging="360"/>
      </w:pPr>
    </w:lvl>
    <w:lvl w:ilvl="8" w:tplc="240A001B" w:tentative="1">
      <w:start w:val="1"/>
      <w:numFmt w:val="lowerRoman"/>
      <w:lvlText w:val="%9."/>
      <w:lvlJc w:val="right"/>
      <w:pPr>
        <w:ind w:left="6548" w:hanging="180"/>
      </w:pPr>
    </w:lvl>
  </w:abstractNum>
  <w:abstractNum w:abstractNumId="10">
    <w:nsid w:val="3BC773C9"/>
    <w:multiLevelType w:val="hybridMultilevel"/>
    <w:tmpl w:val="49A842BE"/>
    <w:lvl w:ilvl="0" w:tplc="240A0007">
      <w:start w:val="1"/>
      <w:numFmt w:val="bullet"/>
      <w:lvlText w:val=""/>
      <w:lvlPicBulletId w:val="0"/>
      <w:lvlJc w:val="left"/>
      <w:pPr>
        <w:ind w:left="294" w:hanging="360"/>
      </w:pPr>
      <w:rPr>
        <w:rFonts w:ascii="Symbol" w:hAnsi="Symbol" w:hint="default"/>
      </w:rPr>
    </w:lvl>
    <w:lvl w:ilvl="1" w:tplc="240A0003" w:tentative="1">
      <w:start w:val="1"/>
      <w:numFmt w:val="bullet"/>
      <w:lvlText w:val="o"/>
      <w:lvlJc w:val="left"/>
      <w:pPr>
        <w:ind w:left="1014" w:hanging="360"/>
      </w:pPr>
      <w:rPr>
        <w:rFonts w:ascii="Courier New" w:hAnsi="Courier New" w:cs="Courier New" w:hint="default"/>
      </w:rPr>
    </w:lvl>
    <w:lvl w:ilvl="2" w:tplc="240A0005" w:tentative="1">
      <w:start w:val="1"/>
      <w:numFmt w:val="bullet"/>
      <w:lvlText w:val=""/>
      <w:lvlJc w:val="left"/>
      <w:pPr>
        <w:ind w:left="1734" w:hanging="360"/>
      </w:pPr>
      <w:rPr>
        <w:rFonts w:ascii="Wingdings" w:hAnsi="Wingdings" w:hint="default"/>
      </w:rPr>
    </w:lvl>
    <w:lvl w:ilvl="3" w:tplc="240A0001" w:tentative="1">
      <w:start w:val="1"/>
      <w:numFmt w:val="bullet"/>
      <w:lvlText w:val=""/>
      <w:lvlJc w:val="left"/>
      <w:pPr>
        <w:ind w:left="2454" w:hanging="360"/>
      </w:pPr>
      <w:rPr>
        <w:rFonts w:ascii="Symbol" w:hAnsi="Symbol" w:hint="default"/>
      </w:rPr>
    </w:lvl>
    <w:lvl w:ilvl="4" w:tplc="240A0003" w:tentative="1">
      <w:start w:val="1"/>
      <w:numFmt w:val="bullet"/>
      <w:lvlText w:val="o"/>
      <w:lvlJc w:val="left"/>
      <w:pPr>
        <w:ind w:left="3174" w:hanging="360"/>
      </w:pPr>
      <w:rPr>
        <w:rFonts w:ascii="Courier New" w:hAnsi="Courier New" w:cs="Courier New" w:hint="default"/>
      </w:rPr>
    </w:lvl>
    <w:lvl w:ilvl="5" w:tplc="240A0005" w:tentative="1">
      <w:start w:val="1"/>
      <w:numFmt w:val="bullet"/>
      <w:lvlText w:val=""/>
      <w:lvlJc w:val="left"/>
      <w:pPr>
        <w:ind w:left="3894" w:hanging="360"/>
      </w:pPr>
      <w:rPr>
        <w:rFonts w:ascii="Wingdings" w:hAnsi="Wingdings" w:hint="default"/>
      </w:rPr>
    </w:lvl>
    <w:lvl w:ilvl="6" w:tplc="240A0001" w:tentative="1">
      <w:start w:val="1"/>
      <w:numFmt w:val="bullet"/>
      <w:lvlText w:val=""/>
      <w:lvlJc w:val="left"/>
      <w:pPr>
        <w:ind w:left="4614" w:hanging="360"/>
      </w:pPr>
      <w:rPr>
        <w:rFonts w:ascii="Symbol" w:hAnsi="Symbol" w:hint="default"/>
      </w:rPr>
    </w:lvl>
    <w:lvl w:ilvl="7" w:tplc="240A0003" w:tentative="1">
      <w:start w:val="1"/>
      <w:numFmt w:val="bullet"/>
      <w:lvlText w:val="o"/>
      <w:lvlJc w:val="left"/>
      <w:pPr>
        <w:ind w:left="5334" w:hanging="360"/>
      </w:pPr>
      <w:rPr>
        <w:rFonts w:ascii="Courier New" w:hAnsi="Courier New" w:cs="Courier New" w:hint="default"/>
      </w:rPr>
    </w:lvl>
    <w:lvl w:ilvl="8" w:tplc="240A0005" w:tentative="1">
      <w:start w:val="1"/>
      <w:numFmt w:val="bullet"/>
      <w:lvlText w:val=""/>
      <w:lvlJc w:val="left"/>
      <w:pPr>
        <w:ind w:left="6054" w:hanging="360"/>
      </w:pPr>
      <w:rPr>
        <w:rFonts w:ascii="Wingdings" w:hAnsi="Wingdings" w:hint="default"/>
      </w:rPr>
    </w:lvl>
  </w:abstractNum>
  <w:abstractNum w:abstractNumId="11">
    <w:nsid w:val="47000A21"/>
    <w:multiLevelType w:val="hybridMultilevel"/>
    <w:tmpl w:val="8C88B88E"/>
    <w:lvl w:ilvl="0" w:tplc="240A0001">
      <w:start w:val="1"/>
      <w:numFmt w:val="bullet"/>
      <w:lvlText w:val=""/>
      <w:lvlJc w:val="left"/>
      <w:pPr>
        <w:ind w:left="840" w:hanging="360"/>
      </w:pPr>
      <w:rPr>
        <w:rFonts w:ascii="Symbol" w:hAnsi="Symbol"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12">
    <w:nsid w:val="4F7B66E6"/>
    <w:multiLevelType w:val="hybridMultilevel"/>
    <w:tmpl w:val="880C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60264D8"/>
    <w:multiLevelType w:val="hybridMultilevel"/>
    <w:tmpl w:val="D9AC4A3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7FB73C7"/>
    <w:multiLevelType w:val="hybridMultilevel"/>
    <w:tmpl w:val="4782BAF6"/>
    <w:lvl w:ilvl="0" w:tplc="67DA7EF6">
      <w:start w:val="1"/>
      <w:numFmt w:val="lowerLetter"/>
      <w:lvlText w:val="%1."/>
      <w:lvlJc w:val="left"/>
      <w:pPr>
        <w:ind w:left="840" w:hanging="720"/>
      </w:pPr>
      <w:rPr>
        <w:rFonts w:ascii="Arial" w:eastAsia="Arial" w:hAnsi="Arial" w:cs="Arial" w:hint="default"/>
        <w:spacing w:val="-4"/>
        <w:w w:val="99"/>
        <w:sz w:val="24"/>
        <w:szCs w:val="24"/>
        <w:lang w:val="es-ES" w:eastAsia="es-ES" w:bidi="es-ES"/>
      </w:rPr>
    </w:lvl>
    <w:lvl w:ilvl="1" w:tplc="240A0013">
      <w:start w:val="1"/>
      <w:numFmt w:val="upperRoman"/>
      <w:lvlText w:val="%2."/>
      <w:lvlJc w:val="right"/>
      <w:pPr>
        <w:ind w:left="840" w:hanging="492"/>
        <w:jc w:val="right"/>
      </w:pPr>
      <w:rPr>
        <w:rFonts w:hint="default"/>
        <w:b/>
        <w:bCs/>
        <w:spacing w:val="-6"/>
        <w:w w:val="99"/>
        <w:sz w:val="24"/>
        <w:szCs w:val="24"/>
        <w:lang w:val="es-ES" w:eastAsia="es-ES" w:bidi="es-ES"/>
      </w:rPr>
    </w:lvl>
    <w:lvl w:ilvl="2" w:tplc="3B56D9D8">
      <w:start w:val="1"/>
      <w:numFmt w:val="decimal"/>
      <w:lvlText w:val="%3."/>
      <w:lvlJc w:val="left"/>
      <w:pPr>
        <w:ind w:left="1561" w:hanging="721"/>
      </w:pPr>
      <w:rPr>
        <w:rFonts w:ascii="Arial" w:eastAsia="Arial" w:hAnsi="Arial" w:cs="Arial" w:hint="default"/>
        <w:b/>
        <w:bCs/>
        <w:spacing w:val="-2"/>
        <w:w w:val="99"/>
        <w:sz w:val="24"/>
        <w:szCs w:val="24"/>
        <w:lang w:val="es-ES" w:eastAsia="es-ES" w:bidi="es-ES"/>
      </w:rPr>
    </w:lvl>
    <w:lvl w:ilvl="3" w:tplc="E312CCAE">
      <w:numFmt w:val="bullet"/>
      <w:lvlText w:val="•"/>
      <w:lvlJc w:val="left"/>
      <w:pPr>
        <w:ind w:left="3346" w:hanging="721"/>
      </w:pPr>
      <w:rPr>
        <w:rFonts w:hint="default"/>
        <w:lang w:val="es-ES" w:eastAsia="es-ES" w:bidi="es-ES"/>
      </w:rPr>
    </w:lvl>
    <w:lvl w:ilvl="4" w:tplc="EA1A9CD6">
      <w:numFmt w:val="bullet"/>
      <w:lvlText w:val="•"/>
      <w:lvlJc w:val="left"/>
      <w:pPr>
        <w:ind w:left="4240" w:hanging="721"/>
      </w:pPr>
      <w:rPr>
        <w:rFonts w:hint="default"/>
        <w:lang w:val="es-ES" w:eastAsia="es-ES" w:bidi="es-ES"/>
      </w:rPr>
    </w:lvl>
    <w:lvl w:ilvl="5" w:tplc="54466B76">
      <w:numFmt w:val="bullet"/>
      <w:lvlText w:val="•"/>
      <w:lvlJc w:val="left"/>
      <w:pPr>
        <w:ind w:left="5133" w:hanging="721"/>
      </w:pPr>
      <w:rPr>
        <w:rFonts w:hint="default"/>
        <w:lang w:val="es-ES" w:eastAsia="es-ES" w:bidi="es-ES"/>
      </w:rPr>
    </w:lvl>
    <w:lvl w:ilvl="6" w:tplc="E92029FE">
      <w:numFmt w:val="bullet"/>
      <w:lvlText w:val="•"/>
      <w:lvlJc w:val="left"/>
      <w:pPr>
        <w:ind w:left="6026" w:hanging="721"/>
      </w:pPr>
      <w:rPr>
        <w:rFonts w:hint="default"/>
        <w:lang w:val="es-ES" w:eastAsia="es-ES" w:bidi="es-ES"/>
      </w:rPr>
    </w:lvl>
    <w:lvl w:ilvl="7" w:tplc="57943DC8">
      <w:numFmt w:val="bullet"/>
      <w:lvlText w:val="•"/>
      <w:lvlJc w:val="left"/>
      <w:pPr>
        <w:ind w:left="6920" w:hanging="721"/>
      </w:pPr>
      <w:rPr>
        <w:rFonts w:hint="default"/>
        <w:lang w:val="es-ES" w:eastAsia="es-ES" w:bidi="es-ES"/>
      </w:rPr>
    </w:lvl>
    <w:lvl w:ilvl="8" w:tplc="A5B24A3C">
      <w:numFmt w:val="bullet"/>
      <w:lvlText w:val="•"/>
      <w:lvlJc w:val="left"/>
      <w:pPr>
        <w:ind w:left="7813" w:hanging="721"/>
      </w:pPr>
      <w:rPr>
        <w:rFonts w:hint="default"/>
        <w:lang w:val="es-ES" w:eastAsia="es-ES" w:bidi="es-ES"/>
      </w:rPr>
    </w:lvl>
  </w:abstractNum>
  <w:abstractNum w:abstractNumId="15">
    <w:nsid w:val="629404A2"/>
    <w:multiLevelType w:val="hybridMultilevel"/>
    <w:tmpl w:val="BE322DEC"/>
    <w:lvl w:ilvl="0" w:tplc="240A0013">
      <w:start w:val="1"/>
      <w:numFmt w:val="upperRoman"/>
      <w:lvlText w:val="%1."/>
      <w:lvlJc w:val="right"/>
      <w:pPr>
        <w:ind w:left="795"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62D22A5"/>
    <w:multiLevelType w:val="hybridMultilevel"/>
    <w:tmpl w:val="A246D300"/>
    <w:lvl w:ilvl="0" w:tplc="96A6F340">
      <w:start w:val="1"/>
      <w:numFmt w:val="upperRoman"/>
      <w:lvlText w:val="%1."/>
      <w:lvlJc w:val="left"/>
      <w:pPr>
        <w:ind w:left="795"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D9540BE"/>
    <w:multiLevelType w:val="hybridMultilevel"/>
    <w:tmpl w:val="B99C4AD0"/>
    <w:lvl w:ilvl="0" w:tplc="81E22F2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nsid w:val="72BC6F7E"/>
    <w:multiLevelType w:val="multilevel"/>
    <w:tmpl w:val="F04C38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389169A"/>
    <w:multiLevelType w:val="hybridMultilevel"/>
    <w:tmpl w:val="74C63FDA"/>
    <w:lvl w:ilvl="0" w:tplc="9DD68BB8">
      <w:start w:val="1"/>
      <w:numFmt w:val="decimal"/>
      <w:lvlText w:val="%1."/>
      <w:lvlJc w:val="left"/>
      <w:pPr>
        <w:ind w:left="720" w:hanging="360"/>
      </w:pPr>
      <w:rPr>
        <w:rFonts w:cs="Tahom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EA67719"/>
    <w:multiLevelType w:val="multilevel"/>
    <w:tmpl w:val="66AAEABC"/>
    <w:lvl w:ilvl="0">
      <w:start w:val="4"/>
      <w:numFmt w:val="decimal"/>
      <w:lvlText w:val="%1."/>
      <w:lvlJc w:val="left"/>
      <w:pPr>
        <w:ind w:left="480" w:hanging="360"/>
      </w:pPr>
      <w:rPr>
        <w:rFonts w:hint="default"/>
      </w:rPr>
    </w:lvl>
    <w:lvl w:ilvl="1">
      <w:start w:val="4"/>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1920" w:hanging="1800"/>
      </w:pPr>
      <w:rPr>
        <w:rFonts w:hint="default"/>
      </w:rPr>
    </w:lvl>
  </w:abstractNum>
  <w:num w:numId="1">
    <w:abstractNumId w:val="5"/>
  </w:num>
  <w:num w:numId="2">
    <w:abstractNumId w:val="11"/>
  </w:num>
  <w:num w:numId="3">
    <w:abstractNumId w:val="4"/>
  </w:num>
  <w:num w:numId="4">
    <w:abstractNumId w:val="14"/>
  </w:num>
  <w:num w:numId="5">
    <w:abstractNumId w:val="9"/>
  </w:num>
  <w:num w:numId="6">
    <w:abstractNumId w:val="7"/>
  </w:num>
  <w:num w:numId="7">
    <w:abstractNumId w:val="16"/>
  </w:num>
  <w:num w:numId="8">
    <w:abstractNumId w:val="15"/>
  </w:num>
  <w:num w:numId="9">
    <w:abstractNumId w:val="20"/>
  </w:num>
  <w:num w:numId="10">
    <w:abstractNumId w:val="17"/>
  </w:num>
  <w:num w:numId="11">
    <w:abstractNumId w:val="1"/>
  </w:num>
  <w:num w:numId="12">
    <w:abstractNumId w:val="2"/>
  </w:num>
  <w:num w:numId="13">
    <w:abstractNumId w:val="12"/>
  </w:num>
  <w:num w:numId="14">
    <w:abstractNumId w:val="19"/>
  </w:num>
  <w:num w:numId="15">
    <w:abstractNumId w:val="10"/>
  </w:num>
  <w:num w:numId="16">
    <w:abstractNumId w:val="13"/>
  </w:num>
  <w:num w:numId="17">
    <w:abstractNumId w:val="18"/>
  </w:num>
  <w:num w:numId="18">
    <w:abstractNumId w:val="8"/>
  </w:num>
  <w:num w:numId="19">
    <w:abstractNumId w:val="3"/>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B73"/>
    <w:rsid w:val="00014A99"/>
    <w:rsid w:val="00016541"/>
    <w:rsid w:val="00036A78"/>
    <w:rsid w:val="0004663E"/>
    <w:rsid w:val="00053F1C"/>
    <w:rsid w:val="0006038D"/>
    <w:rsid w:val="00062463"/>
    <w:rsid w:val="00071BAE"/>
    <w:rsid w:val="0007334E"/>
    <w:rsid w:val="00084A44"/>
    <w:rsid w:val="00092B9B"/>
    <w:rsid w:val="000D106C"/>
    <w:rsid w:val="00110FE5"/>
    <w:rsid w:val="001303E2"/>
    <w:rsid w:val="00130655"/>
    <w:rsid w:val="001306CE"/>
    <w:rsid w:val="00136A37"/>
    <w:rsid w:val="00140EB2"/>
    <w:rsid w:val="001450A4"/>
    <w:rsid w:val="00155EE5"/>
    <w:rsid w:val="00164BA4"/>
    <w:rsid w:val="00170D48"/>
    <w:rsid w:val="001753D0"/>
    <w:rsid w:val="0019686A"/>
    <w:rsid w:val="00196D9C"/>
    <w:rsid w:val="001C25D0"/>
    <w:rsid w:val="001C6BDE"/>
    <w:rsid w:val="001E200C"/>
    <w:rsid w:val="00207020"/>
    <w:rsid w:val="00235319"/>
    <w:rsid w:val="00242FAB"/>
    <w:rsid w:val="00244CCB"/>
    <w:rsid w:val="002470B6"/>
    <w:rsid w:val="0025471C"/>
    <w:rsid w:val="00266B73"/>
    <w:rsid w:val="0027581F"/>
    <w:rsid w:val="00297B77"/>
    <w:rsid w:val="002A300C"/>
    <w:rsid w:val="002A4EE6"/>
    <w:rsid w:val="002C7172"/>
    <w:rsid w:val="002D136C"/>
    <w:rsid w:val="002D33D9"/>
    <w:rsid w:val="002D453C"/>
    <w:rsid w:val="002E0E01"/>
    <w:rsid w:val="002E669F"/>
    <w:rsid w:val="00306901"/>
    <w:rsid w:val="003077DB"/>
    <w:rsid w:val="00314EF9"/>
    <w:rsid w:val="00317C4B"/>
    <w:rsid w:val="00322BA9"/>
    <w:rsid w:val="00332C05"/>
    <w:rsid w:val="00340921"/>
    <w:rsid w:val="00361DBE"/>
    <w:rsid w:val="003712EE"/>
    <w:rsid w:val="003A4B5A"/>
    <w:rsid w:val="003A6CD9"/>
    <w:rsid w:val="003A78C3"/>
    <w:rsid w:val="003D0B46"/>
    <w:rsid w:val="003D7EE7"/>
    <w:rsid w:val="003E70FD"/>
    <w:rsid w:val="003F29F9"/>
    <w:rsid w:val="00403AFA"/>
    <w:rsid w:val="0040767C"/>
    <w:rsid w:val="00407EC6"/>
    <w:rsid w:val="004272ED"/>
    <w:rsid w:val="00442A16"/>
    <w:rsid w:val="00451174"/>
    <w:rsid w:val="00451BD5"/>
    <w:rsid w:val="004535DD"/>
    <w:rsid w:val="00460B5F"/>
    <w:rsid w:val="004711F4"/>
    <w:rsid w:val="00473A4E"/>
    <w:rsid w:val="004801AE"/>
    <w:rsid w:val="004A4683"/>
    <w:rsid w:val="004C2196"/>
    <w:rsid w:val="004E5F9F"/>
    <w:rsid w:val="00506361"/>
    <w:rsid w:val="00526C2E"/>
    <w:rsid w:val="0053240E"/>
    <w:rsid w:val="005653E7"/>
    <w:rsid w:val="0057274D"/>
    <w:rsid w:val="0057666D"/>
    <w:rsid w:val="00576C34"/>
    <w:rsid w:val="00581174"/>
    <w:rsid w:val="0058308F"/>
    <w:rsid w:val="005833E0"/>
    <w:rsid w:val="005A1623"/>
    <w:rsid w:val="005A1AE8"/>
    <w:rsid w:val="005A442D"/>
    <w:rsid w:val="005C248D"/>
    <w:rsid w:val="005C49C5"/>
    <w:rsid w:val="005C5EB7"/>
    <w:rsid w:val="005C722B"/>
    <w:rsid w:val="005D2019"/>
    <w:rsid w:val="005D3D98"/>
    <w:rsid w:val="005E19EC"/>
    <w:rsid w:val="005F1182"/>
    <w:rsid w:val="005F79A1"/>
    <w:rsid w:val="0062109F"/>
    <w:rsid w:val="0063497E"/>
    <w:rsid w:val="00637506"/>
    <w:rsid w:val="00662D21"/>
    <w:rsid w:val="00665D6B"/>
    <w:rsid w:val="00666BC5"/>
    <w:rsid w:val="006674BD"/>
    <w:rsid w:val="00697CD2"/>
    <w:rsid w:val="006A0781"/>
    <w:rsid w:val="006A0BD8"/>
    <w:rsid w:val="006A22E6"/>
    <w:rsid w:val="006B4B9E"/>
    <w:rsid w:val="006D44B2"/>
    <w:rsid w:val="006F5315"/>
    <w:rsid w:val="006F70D2"/>
    <w:rsid w:val="00706ED9"/>
    <w:rsid w:val="00730146"/>
    <w:rsid w:val="00731E1F"/>
    <w:rsid w:val="0073590B"/>
    <w:rsid w:val="0076603D"/>
    <w:rsid w:val="007820F1"/>
    <w:rsid w:val="00783BD5"/>
    <w:rsid w:val="007845A1"/>
    <w:rsid w:val="00792F29"/>
    <w:rsid w:val="007A2D48"/>
    <w:rsid w:val="007D4168"/>
    <w:rsid w:val="00813CDE"/>
    <w:rsid w:val="00835710"/>
    <w:rsid w:val="0084083F"/>
    <w:rsid w:val="00845595"/>
    <w:rsid w:val="00870728"/>
    <w:rsid w:val="008717BE"/>
    <w:rsid w:val="0087316D"/>
    <w:rsid w:val="00874725"/>
    <w:rsid w:val="00880A65"/>
    <w:rsid w:val="00884BDF"/>
    <w:rsid w:val="008877BB"/>
    <w:rsid w:val="008931A3"/>
    <w:rsid w:val="008B0DFD"/>
    <w:rsid w:val="008B51C0"/>
    <w:rsid w:val="008D71AC"/>
    <w:rsid w:val="008E1105"/>
    <w:rsid w:val="009022DB"/>
    <w:rsid w:val="00915F60"/>
    <w:rsid w:val="00940980"/>
    <w:rsid w:val="009463D6"/>
    <w:rsid w:val="00952F8E"/>
    <w:rsid w:val="009570C7"/>
    <w:rsid w:val="00964B14"/>
    <w:rsid w:val="009654D2"/>
    <w:rsid w:val="00971FD0"/>
    <w:rsid w:val="00975C10"/>
    <w:rsid w:val="00976925"/>
    <w:rsid w:val="009857D1"/>
    <w:rsid w:val="009876C6"/>
    <w:rsid w:val="009A0206"/>
    <w:rsid w:val="009A706B"/>
    <w:rsid w:val="009C08D1"/>
    <w:rsid w:val="009E53A5"/>
    <w:rsid w:val="009F0526"/>
    <w:rsid w:val="009F379B"/>
    <w:rsid w:val="009F6923"/>
    <w:rsid w:val="00A014E4"/>
    <w:rsid w:val="00A20EC2"/>
    <w:rsid w:val="00A21791"/>
    <w:rsid w:val="00A22F73"/>
    <w:rsid w:val="00A275BB"/>
    <w:rsid w:val="00A32021"/>
    <w:rsid w:val="00A548D5"/>
    <w:rsid w:val="00A74778"/>
    <w:rsid w:val="00A82CEF"/>
    <w:rsid w:val="00A8761B"/>
    <w:rsid w:val="00AA4EFE"/>
    <w:rsid w:val="00AA5D08"/>
    <w:rsid w:val="00AB5BE3"/>
    <w:rsid w:val="00AC4A82"/>
    <w:rsid w:val="00AC6944"/>
    <w:rsid w:val="00AF22A0"/>
    <w:rsid w:val="00AF78D7"/>
    <w:rsid w:val="00B05792"/>
    <w:rsid w:val="00B05C04"/>
    <w:rsid w:val="00B13B9A"/>
    <w:rsid w:val="00B13C82"/>
    <w:rsid w:val="00B15769"/>
    <w:rsid w:val="00B2147D"/>
    <w:rsid w:val="00B33FA8"/>
    <w:rsid w:val="00B34474"/>
    <w:rsid w:val="00B35996"/>
    <w:rsid w:val="00B439BA"/>
    <w:rsid w:val="00B777FE"/>
    <w:rsid w:val="00B7787E"/>
    <w:rsid w:val="00B81DE1"/>
    <w:rsid w:val="00B95ED7"/>
    <w:rsid w:val="00BA017C"/>
    <w:rsid w:val="00BA4E65"/>
    <w:rsid w:val="00BC4858"/>
    <w:rsid w:val="00BE5E03"/>
    <w:rsid w:val="00C04D61"/>
    <w:rsid w:val="00C068CF"/>
    <w:rsid w:val="00C40205"/>
    <w:rsid w:val="00C44A4A"/>
    <w:rsid w:val="00C560AF"/>
    <w:rsid w:val="00C661DA"/>
    <w:rsid w:val="00C72CA2"/>
    <w:rsid w:val="00C737DB"/>
    <w:rsid w:val="00C82394"/>
    <w:rsid w:val="00C86C2A"/>
    <w:rsid w:val="00C91F86"/>
    <w:rsid w:val="00CA7EA9"/>
    <w:rsid w:val="00CB184C"/>
    <w:rsid w:val="00CB37B0"/>
    <w:rsid w:val="00CC46A6"/>
    <w:rsid w:val="00CD4922"/>
    <w:rsid w:val="00CE2105"/>
    <w:rsid w:val="00D00C4B"/>
    <w:rsid w:val="00D1092D"/>
    <w:rsid w:val="00D20E2E"/>
    <w:rsid w:val="00D2434B"/>
    <w:rsid w:val="00D41FFC"/>
    <w:rsid w:val="00D42140"/>
    <w:rsid w:val="00D44955"/>
    <w:rsid w:val="00D47D84"/>
    <w:rsid w:val="00D92A71"/>
    <w:rsid w:val="00DA0BBF"/>
    <w:rsid w:val="00DA2713"/>
    <w:rsid w:val="00DB279F"/>
    <w:rsid w:val="00DC75CF"/>
    <w:rsid w:val="00DD2008"/>
    <w:rsid w:val="00DE0EE7"/>
    <w:rsid w:val="00DF5F3B"/>
    <w:rsid w:val="00DF6CC7"/>
    <w:rsid w:val="00E073E4"/>
    <w:rsid w:val="00E11603"/>
    <w:rsid w:val="00E16A58"/>
    <w:rsid w:val="00E172D8"/>
    <w:rsid w:val="00E27A56"/>
    <w:rsid w:val="00E34C81"/>
    <w:rsid w:val="00E40A88"/>
    <w:rsid w:val="00E51CC6"/>
    <w:rsid w:val="00E71EDB"/>
    <w:rsid w:val="00E81653"/>
    <w:rsid w:val="00EA2051"/>
    <w:rsid w:val="00EA55A6"/>
    <w:rsid w:val="00EB3EC3"/>
    <w:rsid w:val="00EC03A6"/>
    <w:rsid w:val="00EC1466"/>
    <w:rsid w:val="00ED29A3"/>
    <w:rsid w:val="00EE12C6"/>
    <w:rsid w:val="00F020FE"/>
    <w:rsid w:val="00F04741"/>
    <w:rsid w:val="00F056CF"/>
    <w:rsid w:val="00F125DB"/>
    <w:rsid w:val="00F220B5"/>
    <w:rsid w:val="00F36A5E"/>
    <w:rsid w:val="00F438BE"/>
    <w:rsid w:val="00F562BE"/>
    <w:rsid w:val="00F6231C"/>
    <w:rsid w:val="00F771A3"/>
    <w:rsid w:val="00F97ED2"/>
    <w:rsid w:val="00FB6D8D"/>
    <w:rsid w:val="00FD1EF6"/>
    <w:rsid w:val="00FF53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B1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F29"/>
    <w:pPr>
      <w:spacing w:line="256" w:lineRule="auto"/>
    </w:pPr>
    <w:rPr>
      <w:rFonts w:eastAsiaTheme="minorEastAsia"/>
      <w:lang w:val="es-CO"/>
    </w:rPr>
  </w:style>
  <w:style w:type="paragraph" w:styleId="Ttulo1">
    <w:name w:val="heading 1"/>
    <w:basedOn w:val="Normal"/>
    <w:link w:val="Ttulo1Car"/>
    <w:uiPriority w:val="1"/>
    <w:qFormat/>
    <w:rsid w:val="0006038D"/>
    <w:pPr>
      <w:widowControl w:val="0"/>
      <w:autoSpaceDE w:val="0"/>
      <w:autoSpaceDN w:val="0"/>
      <w:spacing w:after="0" w:line="480" w:lineRule="auto"/>
      <w:ind w:left="840" w:hanging="360"/>
      <w:outlineLvl w:val="0"/>
    </w:pPr>
    <w:rPr>
      <w:rFonts w:ascii="Arial" w:eastAsia="Arial" w:hAnsi="Arial" w:cs="Arial"/>
      <w:b/>
      <w:bCs/>
      <w:sz w:val="24"/>
      <w:szCs w:val="24"/>
      <w:lang w:eastAsia="es-ES" w:bidi="es-ES"/>
    </w:rPr>
  </w:style>
  <w:style w:type="paragraph" w:styleId="Ttulo2">
    <w:name w:val="heading 2"/>
    <w:basedOn w:val="Normal"/>
    <w:next w:val="Normal"/>
    <w:link w:val="Ttulo2Car"/>
    <w:uiPriority w:val="9"/>
    <w:unhideWhenUsed/>
    <w:qFormat/>
    <w:rsid w:val="0006038D"/>
    <w:pPr>
      <w:keepNext/>
      <w:keepLines/>
      <w:spacing w:before="40" w:after="0" w:line="360" w:lineRule="auto"/>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6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6B73"/>
    <w:rPr>
      <w:lang w:val="es-CO"/>
    </w:rPr>
  </w:style>
  <w:style w:type="paragraph" w:styleId="Piedepgina">
    <w:name w:val="footer"/>
    <w:basedOn w:val="Normal"/>
    <w:link w:val="PiedepginaCar"/>
    <w:uiPriority w:val="99"/>
    <w:unhideWhenUsed/>
    <w:rsid w:val="00266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6B73"/>
    <w:rPr>
      <w:lang w:val="es-CO"/>
    </w:rPr>
  </w:style>
  <w:style w:type="paragraph" w:styleId="NormalWeb">
    <w:name w:val="Normal (Web)"/>
    <w:basedOn w:val="Normal"/>
    <w:uiPriority w:val="99"/>
    <w:semiHidden/>
    <w:unhideWhenUsed/>
    <w:rsid w:val="00792F2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1"/>
    <w:rsid w:val="0006038D"/>
    <w:rPr>
      <w:rFonts w:ascii="Arial" w:eastAsia="Arial" w:hAnsi="Arial" w:cs="Arial"/>
      <w:b/>
      <w:bCs/>
      <w:sz w:val="24"/>
      <w:szCs w:val="24"/>
      <w:lang w:val="es-CO" w:eastAsia="es-ES" w:bidi="es-ES"/>
    </w:rPr>
  </w:style>
  <w:style w:type="paragraph" w:styleId="Textoindependiente">
    <w:name w:val="Body Text"/>
    <w:basedOn w:val="Normal"/>
    <w:link w:val="TextoindependienteCar"/>
    <w:uiPriority w:val="1"/>
    <w:qFormat/>
    <w:rsid w:val="006A22E6"/>
    <w:pPr>
      <w:widowControl w:val="0"/>
      <w:autoSpaceDE w:val="0"/>
      <w:autoSpaceDN w:val="0"/>
      <w:spacing w:after="0" w:line="240" w:lineRule="auto"/>
    </w:pPr>
    <w:rPr>
      <w:rFonts w:ascii="Arial" w:eastAsia="Arial" w:hAnsi="Arial" w:cs="Arial"/>
      <w:sz w:val="24"/>
      <w:szCs w:val="24"/>
      <w:lang w:eastAsia="es-ES" w:bidi="es-ES"/>
    </w:rPr>
  </w:style>
  <w:style w:type="character" w:customStyle="1" w:styleId="TextoindependienteCar">
    <w:name w:val="Texto independiente Car"/>
    <w:basedOn w:val="Fuentedeprrafopredeter"/>
    <w:link w:val="Textoindependiente"/>
    <w:uiPriority w:val="1"/>
    <w:rsid w:val="006A22E6"/>
    <w:rPr>
      <w:rFonts w:ascii="Arial" w:eastAsia="Arial" w:hAnsi="Arial" w:cs="Arial"/>
      <w:sz w:val="24"/>
      <w:szCs w:val="24"/>
      <w:lang w:eastAsia="es-ES" w:bidi="es-ES"/>
    </w:rPr>
  </w:style>
  <w:style w:type="paragraph" w:styleId="Textodeglobo">
    <w:name w:val="Balloon Text"/>
    <w:basedOn w:val="Normal"/>
    <w:link w:val="TextodegloboCar"/>
    <w:uiPriority w:val="99"/>
    <w:semiHidden/>
    <w:unhideWhenUsed/>
    <w:rsid w:val="006F7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70D2"/>
    <w:rPr>
      <w:rFonts w:ascii="Tahoma" w:eastAsiaTheme="minorEastAsia" w:hAnsi="Tahoma" w:cs="Tahoma"/>
      <w:sz w:val="16"/>
      <w:szCs w:val="16"/>
    </w:rPr>
  </w:style>
  <w:style w:type="paragraph" w:styleId="Prrafodelista">
    <w:name w:val="List Paragraph"/>
    <w:basedOn w:val="Normal"/>
    <w:uiPriority w:val="34"/>
    <w:qFormat/>
    <w:rsid w:val="00F125DB"/>
    <w:pPr>
      <w:ind w:left="720"/>
      <w:contextualSpacing/>
    </w:pPr>
  </w:style>
  <w:style w:type="table" w:customStyle="1" w:styleId="TableNormal">
    <w:name w:val="Table Normal"/>
    <w:uiPriority w:val="2"/>
    <w:semiHidden/>
    <w:unhideWhenUsed/>
    <w:qFormat/>
    <w:rsid w:val="00A217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1791"/>
    <w:pPr>
      <w:widowControl w:val="0"/>
      <w:autoSpaceDE w:val="0"/>
      <w:autoSpaceDN w:val="0"/>
      <w:spacing w:after="0" w:line="240" w:lineRule="auto"/>
    </w:pPr>
    <w:rPr>
      <w:rFonts w:ascii="Arial" w:eastAsia="Arial" w:hAnsi="Arial" w:cs="Arial"/>
      <w:lang w:eastAsia="es-ES" w:bidi="es-ES"/>
    </w:rPr>
  </w:style>
  <w:style w:type="paragraph" w:styleId="Ttulo">
    <w:name w:val="Title"/>
    <w:basedOn w:val="Normal"/>
    <w:next w:val="Normal"/>
    <w:link w:val="TtuloCar"/>
    <w:uiPriority w:val="10"/>
    <w:qFormat/>
    <w:rsid w:val="0062109F"/>
    <w:pPr>
      <w:pBdr>
        <w:bottom w:val="single" w:sz="8" w:space="4" w:color="873624" w:themeColor="accent1"/>
      </w:pBdr>
      <w:spacing w:after="300" w:line="240" w:lineRule="auto"/>
      <w:contextualSpacing/>
    </w:pPr>
    <w:rPr>
      <w:rFonts w:asciiTheme="majorHAnsi" w:eastAsiaTheme="majorEastAsia" w:hAnsiTheme="majorHAnsi" w:cstheme="majorBidi"/>
      <w:color w:val="664515" w:themeColor="text2" w:themeShade="BF"/>
      <w:spacing w:val="5"/>
      <w:kern w:val="28"/>
      <w:sz w:val="52"/>
      <w:szCs w:val="52"/>
      <w:lang w:eastAsia="es-CO"/>
    </w:rPr>
  </w:style>
  <w:style w:type="character" w:customStyle="1" w:styleId="TtuloCar">
    <w:name w:val="Título Car"/>
    <w:basedOn w:val="Fuentedeprrafopredeter"/>
    <w:link w:val="Ttulo"/>
    <w:uiPriority w:val="10"/>
    <w:rsid w:val="0062109F"/>
    <w:rPr>
      <w:rFonts w:asciiTheme="majorHAnsi" w:eastAsiaTheme="majorEastAsia" w:hAnsiTheme="majorHAnsi" w:cstheme="majorBidi"/>
      <w:color w:val="664515" w:themeColor="text2" w:themeShade="BF"/>
      <w:spacing w:val="5"/>
      <w:kern w:val="28"/>
      <w:sz w:val="52"/>
      <w:szCs w:val="52"/>
      <w:lang w:val="es-CO" w:eastAsia="es-CO"/>
    </w:rPr>
  </w:style>
  <w:style w:type="paragraph" w:styleId="Subttulo">
    <w:name w:val="Subtitle"/>
    <w:basedOn w:val="Normal"/>
    <w:next w:val="Normal"/>
    <w:link w:val="SubttuloCar"/>
    <w:uiPriority w:val="11"/>
    <w:qFormat/>
    <w:rsid w:val="0062109F"/>
    <w:pPr>
      <w:numPr>
        <w:ilvl w:val="1"/>
      </w:numPr>
      <w:spacing w:after="200" w:line="276" w:lineRule="auto"/>
    </w:pPr>
    <w:rPr>
      <w:rFonts w:asciiTheme="majorHAnsi" w:eastAsiaTheme="majorEastAsia" w:hAnsiTheme="majorHAnsi" w:cstheme="majorBidi"/>
      <w:i/>
      <w:iCs/>
      <w:color w:val="873624" w:themeColor="accent1"/>
      <w:spacing w:val="15"/>
      <w:sz w:val="24"/>
      <w:szCs w:val="24"/>
      <w:lang w:eastAsia="es-CO"/>
    </w:rPr>
  </w:style>
  <w:style w:type="character" w:customStyle="1" w:styleId="SubttuloCar">
    <w:name w:val="Subtítulo Car"/>
    <w:basedOn w:val="Fuentedeprrafopredeter"/>
    <w:link w:val="Subttulo"/>
    <w:uiPriority w:val="11"/>
    <w:rsid w:val="0062109F"/>
    <w:rPr>
      <w:rFonts w:asciiTheme="majorHAnsi" w:eastAsiaTheme="majorEastAsia" w:hAnsiTheme="majorHAnsi" w:cstheme="majorBidi"/>
      <w:i/>
      <w:iCs/>
      <w:color w:val="873624" w:themeColor="accent1"/>
      <w:spacing w:val="15"/>
      <w:sz w:val="24"/>
      <w:szCs w:val="24"/>
      <w:lang w:val="es-CO" w:eastAsia="es-CO"/>
    </w:rPr>
  </w:style>
  <w:style w:type="paragraph" w:styleId="Sinespaciado">
    <w:name w:val="No Spacing"/>
    <w:link w:val="SinespaciadoCar"/>
    <w:uiPriority w:val="1"/>
    <w:qFormat/>
    <w:rsid w:val="0040767C"/>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40767C"/>
    <w:rPr>
      <w:rFonts w:eastAsiaTheme="minorEastAsia"/>
      <w:lang w:val="es-CO" w:eastAsia="es-CO"/>
    </w:rPr>
  </w:style>
  <w:style w:type="character" w:customStyle="1" w:styleId="Ttulo2Car">
    <w:name w:val="Título 2 Car"/>
    <w:basedOn w:val="Fuentedeprrafopredeter"/>
    <w:link w:val="Ttulo2"/>
    <w:uiPriority w:val="9"/>
    <w:rsid w:val="0006038D"/>
    <w:rPr>
      <w:rFonts w:ascii="Arial" w:eastAsiaTheme="majorEastAsia" w:hAnsi="Arial" w:cstheme="majorBidi"/>
      <w:b/>
      <w:sz w:val="24"/>
      <w:szCs w:val="26"/>
      <w:lang w:val="es-CO"/>
    </w:rPr>
  </w:style>
  <w:style w:type="paragraph" w:styleId="TtulodeTDC">
    <w:name w:val="TOC Heading"/>
    <w:basedOn w:val="Ttulo1"/>
    <w:next w:val="Normal"/>
    <w:uiPriority w:val="39"/>
    <w:unhideWhenUsed/>
    <w:qFormat/>
    <w:rsid w:val="00665D6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65281B" w:themeColor="accent1" w:themeShade="BF"/>
      <w:sz w:val="32"/>
      <w:szCs w:val="32"/>
      <w:lang w:eastAsia="es-CO" w:bidi="ar-SA"/>
    </w:rPr>
  </w:style>
  <w:style w:type="paragraph" w:styleId="TDC1">
    <w:name w:val="toc 1"/>
    <w:basedOn w:val="Normal"/>
    <w:next w:val="Normal"/>
    <w:autoRedefine/>
    <w:uiPriority w:val="39"/>
    <w:unhideWhenUsed/>
    <w:rsid w:val="00665D6B"/>
    <w:pPr>
      <w:spacing w:after="100"/>
    </w:pPr>
  </w:style>
  <w:style w:type="paragraph" w:styleId="TDC2">
    <w:name w:val="toc 2"/>
    <w:basedOn w:val="Normal"/>
    <w:next w:val="Normal"/>
    <w:autoRedefine/>
    <w:uiPriority w:val="39"/>
    <w:unhideWhenUsed/>
    <w:rsid w:val="00665D6B"/>
    <w:pPr>
      <w:spacing w:after="100"/>
      <w:ind w:left="220"/>
    </w:pPr>
  </w:style>
  <w:style w:type="character" w:styleId="Hipervnculo">
    <w:name w:val="Hyperlink"/>
    <w:basedOn w:val="Fuentedeprrafopredeter"/>
    <w:uiPriority w:val="99"/>
    <w:unhideWhenUsed/>
    <w:rsid w:val="00665D6B"/>
    <w:rPr>
      <w:color w:val="CC99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F29"/>
    <w:pPr>
      <w:spacing w:line="256" w:lineRule="auto"/>
    </w:pPr>
    <w:rPr>
      <w:rFonts w:eastAsiaTheme="minorEastAsia"/>
      <w:lang w:val="es-CO"/>
    </w:rPr>
  </w:style>
  <w:style w:type="paragraph" w:styleId="Ttulo1">
    <w:name w:val="heading 1"/>
    <w:basedOn w:val="Normal"/>
    <w:link w:val="Ttulo1Car"/>
    <w:uiPriority w:val="1"/>
    <w:qFormat/>
    <w:rsid w:val="0006038D"/>
    <w:pPr>
      <w:widowControl w:val="0"/>
      <w:autoSpaceDE w:val="0"/>
      <w:autoSpaceDN w:val="0"/>
      <w:spacing w:after="0" w:line="480" w:lineRule="auto"/>
      <w:ind w:left="840" w:hanging="360"/>
      <w:outlineLvl w:val="0"/>
    </w:pPr>
    <w:rPr>
      <w:rFonts w:ascii="Arial" w:eastAsia="Arial" w:hAnsi="Arial" w:cs="Arial"/>
      <w:b/>
      <w:bCs/>
      <w:sz w:val="24"/>
      <w:szCs w:val="24"/>
      <w:lang w:eastAsia="es-ES" w:bidi="es-ES"/>
    </w:rPr>
  </w:style>
  <w:style w:type="paragraph" w:styleId="Ttulo2">
    <w:name w:val="heading 2"/>
    <w:basedOn w:val="Normal"/>
    <w:next w:val="Normal"/>
    <w:link w:val="Ttulo2Car"/>
    <w:uiPriority w:val="9"/>
    <w:unhideWhenUsed/>
    <w:qFormat/>
    <w:rsid w:val="0006038D"/>
    <w:pPr>
      <w:keepNext/>
      <w:keepLines/>
      <w:spacing w:before="40" w:after="0" w:line="360" w:lineRule="auto"/>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6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6B73"/>
    <w:rPr>
      <w:lang w:val="es-CO"/>
    </w:rPr>
  </w:style>
  <w:style w:type="paragraph" w:styleId="Piedepgina">
    <w:name w:val="footer"/>
    <w:basedOn w:val="Normal"/>
    <w:link w:val="PiedepginaCar"/>
    <w:uiPriority w:val="99"/>
    <w:unhideWhenUsed/>
    <w:rsid w:val="00266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6B73"/>
    <w:rPr>
      <w:lang w:val="es-CO"/>
    </w:rPr>
  </w:style>
  <w:style w:type="paragraph" w:styleId="NormalWeb">
    <w:name w:val="Normal (Web)"/>
    <w:basedOn w:val="Normal"/>
    <w:uiPriority w:val="99"/>
    <w:semiHidden/>
    <w:unhideWhenUsed/>
    <w:rsid w:val="00792F2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1"/>
    <w:rsid w:val="0006038D"/>
    <w:rPr>
      <w:rFonts w:ascii="Arial" w:eastAsia="Arial" w:hAnsi="Arial" w:cs="Arial"/>
      <w:b/>
      <w:bCs/>
      <w:sz w:val="24"/>
      <w:szCs w:val="24"/>
      <w:lang w:val="es-CO" w:eastAsia="es-ES" w:bidi="es-ES"/>
    </w:rPr>
  </w:style>
  <w:style w:type="paragraph" w:styleId="Textoindependiente">
    <w:name w:val="Body Text"/>
    <w:basedOn w:val="Normal"/>
    <w:link w:val="TextoindependienteCar"/>
    <w:uiPriority w:val="1"/>
    <w:qFormat/>
    <w:rsid w:val="006A22E6"/>
    <w:pPr>
      <w:widowControl w:val="0"/>
      <w:autoSpaceDE w:val="0"/>
      <w:autoSpaceDN w:val="0"/>
      <w:spacing w:after="0" w:line="240" w:lineRule="auto"/>
    </w:pPr>
    <w:rPr>
      <w:rFonts w:ascii="Arial" w:eastAsia="Arial" w:hAnsi="Arial" w:cs="Arial"/>
      <w:sz w:val="24"/>
      <w:szCs w:val="24"/>
      <w:lang w:eastAsia="es-ES" w:bidi="es-ES"/>
    </w:rPr>
  </w:style>
  <w:style w:type="character" w:customStyle="1" w:styleId="TextoindependienteCar">
    <w:name w:val="Texto independiente Car"/>
    <w:basedOn w:val="Fuentedeprrafopredeter"/>
    <w:link w:val="Textoindependiente"/>
    <w:uiPriority w:val="1"/>
    <w:rsid w:val="006A22E6"/>
    <w:rPr>
      <w:rFonts w:ascii="Arial" w:eastAsia="Arial" w:hAnsi="Arial" w:cs="Arial"/>
      <w:sz w:val="24"/>
      <w:szCs w:val="24"/>
      <w:lang w:eastAsia="es-ES" w:bidi="es-ES"/>
    </w:rPr>
  </w:style>
  <w:style w:type="paragraph" w:styleId="Textodeglobo">
    <w:name w:val="Balloon Text"/>
    <w:basedOn w:val="Normal"/>
    <w:link w:val="TextodegloboCar"/>
    <w:uiPriority w:val="99"/>
    <w:semiHidden/>
    <w:unhideWhenUsed/>
    <w:rsid w:val="006F7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70D2"/>
    <w:rPr>
      <w:rFonts w:ascii="Tahoma" w:eastAsiaTheme="minorEastAsia" w:hAnsi="Tahoma" w:cs="Tahoma"/>
      <w:sz w:val="16"/>
      <w:szCs w:val="16"/>
    </w:rPr>
  </w:style>
  <w:style w:type="paragraph" w:styleId="Prrafodelista">
    <w:name w:val="List Paragraph"/>
    <w:basedOn w:val="Normal"/>
    <w:uiPriority w:val="34"/>
    <w:qFormat/>
    <w:rsid w:val="00F125DB"/>
    <w:pPr>
      <w:ind w:left="720"/>
      <w:contextualSpacing/>
    </w:pPr>
  </w:style>
  <w:style w:type="table" w:customStyle="1" w:styleId="TableNormal">
    <w:name w:val="Table Normal"/>
    <w:uiPriority w:val="2"/>
    <w:semiHidden/>
    <w:unhideWhenUsed/>
    <w:qFormat/>
    <w:rsid w:val="00A217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1791"/>
    <w:pPr>
      <w:widowControl w:val="0"/>
      <w:autoSpaceDE w:val="0"/>
      <w:autoSpaceDN w:val="0"/>
      <w:spacing w:after="0" w:line="240" w:lineRule="auto"/>
    </w:pPr>
    <w:rPr>
      <w:rFonts w:ascii="Arial" w:eastAsia="Arial" w:hAnsi="Arial" w:cs="Arial"/>
      <w:lang w:eastAsia="es-ES" w:bidi="es-ES"/>
    </w:rPr>
  </w:style>
  <w:style w:type="paragraph" w:styleId="Ttulo">
    <w:name w:val="Title"/>
    <w:basedOn w:val="Normal"/>
    <w:next w:val="Normal"/>
    <w:link w:val="TtuloCar"/>
    <w:uiPriority w:val="10"/>
    <w:qFormat/>
    <w:rsid w:val="0062109F"/>
    <w:pPr>
      <w:pBdr>
        <w:bottom w:val="single" w:sz="8" w:space="4" w:color="873624" w:themeColor="accent1"/>
      </w:pBdr>
      <w:spacing w:after="300" w:line="240" w:lineRule="auto"/>
      <w:contextualSpacing/>
    </w:pPr>
    <w:rPr>
      <w:rFonts w:asciiTheme="majorHAnsi" w:eastAsiaTheme="majorEastAsia" w:hAnsiTheme="majorHAnsi" w:cstheme="majorBidi"/>
      <w:color w:val="664515" w:themeColor="text2" w:themeShade="BF"/>
      <w:spacing w:val="5"/>
      <w:kern w:val="28"/>
      <w:sz w:val="52"/>
      <w:szCs w:val="52"/>
      <w:lang w:eastAsia="es-CO"/>
    </w:rPr>
  </w:style>
  <w:style w:type="character" w:customStyle="1" w:styleId="TtuloCar">
    <w:name w:val="Título Car"/>
    <w:basedOn w:val="Fuentedeprrafopredeter"/>
    <w:link w:val="Ttulo"/>
    <w:uiPriority w:val="10"/>
    <w:rsid w:val="0062109F"/>
    <w:rPr>
      <w:rFonts w:asciiTheme="majorHAnsi" w:eastAsiaTheme="majorEastAsia" w:hAnsiTheme="majorHAnsi" w:cstheme="majorBidi"/>
      <w:color w:val="664515" w:themeColor="text2" w:themeShade="BF"/>
      <w:spacing w:val="5"/>
      <w:kern w:val="28"/>
      <w:sz w:val="52"/>
      <w:szCs w:val="52"/>
      <w:lang w:val="es-CO" w:eastAsia="es-CO"/>
    </w:rPr>
  </w:style>
  <w:style w:type="paragraph" w:styleId="Subttulo">
    <w:name w:val="Subtitle"/>
    <w:basedOn w:val="Normal"/>
    <w:next w:val="Normal"/>
    <w:link w:val="SubttuloCar"/>
    <w:uiPriority w:val="11"/>
    <w:qFormat/>
    <w:rsid w:val="0062109F"/>
    <w:pPr>
      <w:numPr>
        <w:ilvl w:val="1"/>
      </w:numPr>
      <w:spacing w:after="200" w:line="276" w:lineRule="auto"/>
    </w:pPr>
    <w:rPr>
      <w:rFonts w:asciiTheme="majorHAnsi" w:eastAsiaTheme="majorEastAsia" w:hAnsiTheme="majorHAnsi" w:cstheme="majorBidi"/>
      <w:i/>
      <w:iCs/>
      <w:color w:val="873624" w:themeColor="accent1"/>
      <w:spacing w:val="15"/>
      <w:sz w:val="24"/>
      <w:szCs w:val="24"/>
      <w:lang w:eastAsia="es-CO"/>
    </w:rPr>
  </w:style>
  <w:style w:type="character" w:customStyle="1" w:styleId="SubttuloCar">
    <w:name w:val="Subtítulo Car"/>
    <w:basedOn w:val="Fuentedeprrafopredeter"/>
    <w:link w:val="Subttulo"/>
    <w:uiPriority w:val="11"/>
    <w:rsid w:val="0062109F"/>
    <w:rPr>
      <w:rFonts w:asciiTheme="majorHAnsi" w:eastAsiaTheme="majorEastAsia" w:hAnsiTheme="majorHAnsi" w:cstheme="majorBidi"/>
      <w:i/>
      <w:iCs/>
      <w:color w:val="873624" w:themeColor="accent1"/>
      <w:spacing w:val="15"/>
      <w:sz w:val="24"/>
      <w:szCs w:val="24"/>
      <w:lang w:val="es-CO" w:eastAsia="es-CO"/>
    </w:rPr>
  </w:style>
  <w:style w:type="paragraph" w:styleId="Sinespaciado">
    <w:name w:val="No Spacing"/>
    <w:link w:val="SinespaciadoCar"/>
    <w:uiPriority w:val="1"/>
    <w:qFormat/>
    <w:rsid w:val="0040767C"/>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40767C"/>
    <w:rPr>
      <w:rFonts w:eastAsiaTheme="minorEastAsia"/>
      <w:lang w:val="es-CO" w:eastAsia="es-CO"/>
    </w:rPr>
  </w:style>
  <w:style w:type="character" w:customStyle="1" w:styleId="Ttulo2Car">
    <w:name w:val="Título 2 Car"/>
    <w:basedOn w:val="Fuentedeprrafopredeter"/>
    <w:link w:val="Ttulo2"/>
    <w:uiPriority w:val="9"/>
    <w:rsid w:val="0006038D"/>
    <w:rPr>
      <w:rFonts w:ascii="Arial" w:eastAsiaTheme="majorEastAsia" w:hAnsi="Arial" w:cstheme="majorBidi"/>
      <w:b/>
      <w:sz w:val="24"/>
      <w:szCs w:val="26"/>
      <w:lang w:val="es-CO"/>
    </w:rPr>
  </w:style>
  <w:style w:type="paragraph" w:styleId="TtulodeTDC">
    <w:name w:val="TOC Heading"/>
    <w:basedOn w:val="Ttulo1"/>
    <w:next w:val="Normal"/>
    <w:uiPriority w:val="39"/>
    <w:unhideWhenUsed/>
    <w:qFormat/>
    <w:rsid w:val="00665D6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65281B" w:themeColor="accent1" w:themeShade="BF"/>
      <w:sz w:val="32"/>
      <w:szCs w:val="32"/>
      <w:lang w:eastAsia="es-CO" w:bidi="ar-SA"/>
    </w:rPr>
  </w:style>
  <w:style w:type="paragraph" w:styleId="TDC1">
    <w:name w:val="toc 1"/>
    <w:basedOn w:val="Normal"/>
    <w:next w:val="Normal"/>
    <w:autoRedefine/>
    <w:uiPriority w:val="39"/>
    <w:unhideWhenUsed/>
    <w:rsid w:val="00665D6B"/>
    <w:pPr>
      <w:spacing w:after="100"/>
    </w:pPr>
  </w:style>
  <w:style w:type="paragraph" w:styleId="TDC2">
    <w:name w:val="toc 2"/>
    <w:basedOn w:val="Normal"/>
    <w:next w:val="Normal"/>
    <w:autoRedefine/>
    <w:uiPriority w:val="39"/>
    <w:unhideWhenUsed/>
    <w:rsid w:val="00665D6B"/>
    <w:pPr>
      <w:spacing w:after="100"/>
      <w:ind w:left="220"/>
    </w:pPr>
  </w:style>
  <w:style w:type="character" w:styleId="Hipervnculo">
    <w:name w:val="Hyperlink"/>
    <w:basedOn w:val="Fuentedeprrafopredeter"/>
    <w:uiPriority w:val="99"/>
    <w:unhideWhenUsed/>
    <w:rsid w:val="00665D6B"/>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9913">
      <w:bodyDiv w:val="1"/>
      <w:marLeft w:val="0"/>
      <w:marRight w:val="0"/>
      <w:marTop w:val="0"/>
      <w:marBottom w:val="0"/>
      <w:divBdr>
        <w:top w:val="none" w:sz="0" w:space="0" w:color="auto"/>
        <w:left w:val="none" w:sz="0" w:space="0" w:color="auto"/>
        <w:bottom w:val="none" w:sz="0" w:space="0" w:color="auto"/>
        <w:right w:val="none" w:sz="0" w:space="0" w:color="auto"/>
      </w:divBdr>
    </w:div>
    <w:div w:id="165754950">
      <w:bodyDiv w:val="1"/>
      <w:marLeft w:val="0"/>
      <w:marRight w:val="0"/>
      <w:marTop w:val="0"/>
      <w:marBottom w:val="0"/>
      <w:divBdr>
        <w:top w:val="none" w:sz="0" w:space="0" w:color="auto"/>
        <w:left w:val="none" w:sz="0" w:space="0" w:color="auto"/>
        <w:bottom w:val="none" w:sz="0" w:space="0" w:color="auto"/>
        <w:right w:val="none" w:sz="0" w:space="0" w:color="auto"/>
      </w:divBdr>
    </w:div>
    <w:div w:id="213077596">
      <w:bodyDiv w:val="1"/>
      <w:marLeft w:val="0"/>
      <w:marRight w:val="0"/>
      <w:marTop w:val="0"/>
      <w:marBottom w:val="0"/>
      <w:divBdr>
        <w:top w:val="none" w:sz="0" w:space="0" w:color="auto"/>
        <w:left w:val="none" w:sz="0" w:space="0" w:color="auto"/>
        <w:bottom w:val="none" w:sz="0" w:space="0" w:color="auto"/>
        <w:right w:val="none" w:sz="0" w:space="0" w:color="auto"/>
      </w:divBdr>
    </w:div>
    <w:div w:id="318846978">
      <w:bodyDiv w:val="1"/>
      <w:marLeft w:val="0"/>
      <w:marRight w:val="0"/>
      <w:marTop w:val="0"/>
      <w:marBottom w:val="0"/>
      <w:divBdr>
        <w:top w:val="none" w:sz="0" w:space="0" w:color="auto"/>
        <w:left w:val="none" w:sz="0" w:space="0" w:color="auto"/>
        <w:bottom w:val="none" w:sz="0" w:space="0" w:color="auto"/>
        <w:right w:val="none" w:sz="0" w:space="0" w:color="auto"/>
      </w:divBdr>
    </w:div>
    <w:div w:id="350382333">
      <w:bodyDiv w:val="1"/>
      <w:marLeft w:val="0"/>
      <w:marRight w:val="0"/>
      <w:marTop w:val="0"/>
      <w:marBottom w:val="0"/>
      <w:divBdr>
        <w:top w:val="none" w:sz="0" w:space="0" w:color="auto"/>
        <w:left w:val="none" w:sz="0" w:space="0" w:color="auto"/>
        <w:bottom w:val="none" w:sz="0" w:space="0" w:color="auto"/>
        <w:right w:val="none" w:sz="0" w:space="0" w:color="auto"/>
      </w:divBdr>
    </w:div>
    <w:div w:id="792209145">
      <w:bodyDiv w:val="1"/>
      <w:marLeft w:val="0"/>
      <w:marRight w:val="0"/>
      <w:marTop w:val="0"/>
      <w:marBottom w:val="0"/>
      <w:divBdr>
        <w:top w:val="none" w:sz="0" w:space="0" w:color="auto"/>
        <w:left w:val="none" w:sz="0" w:space="0" w:color="auto"/>
        <w:bottom w:val="none" w:sz="0" w:space="0" w:color="auto"/>
        <w:right w:val="none" w:sz="0" w:space="0" w:color="auto"/>
      </w:divBdr>
    </w:div>
    <w:div w:id="875507620">
      <w:bodyDiv w:val="1"/>
      <w:marLeft w:val="0"/>
      <w:marRight w:val="0"/>
      <w:marTop w:val="0"/>
      <w:marBottom w:val="0"/>
      <w:divBdr>
        <w:top w:val="none" w:sz="0" w:space="0" w:color="auto"/>
        <w:left w:val="none" w:sz="0" w:space="0" w:color="auto"/>
        <w:bottom w:val="none" w:sz="0" w:space="0" w:color="auto"/>
        <w:right w:val="none" w:sz="0" w:space="0" w:color="auto"/>
      </w:divBdr>
    </w:div>
    <w:div w:id="1049838759">
      <w:bodyDiv w:val="1"/>
      <w:marLeft w:val="0"/>
      <w:marRight w:val="0"/>
      <w:marTop w:val="0"/>
      <w:marBottom w:val="0"/>
      <w:divBdr>
        <w:top w:val="none" w:sz="0" w:space="0" w:color="auto"/>
        <w:left w:val="none" w:sz="0" w:space="0" w:color="auto"/>
        <w:bottom w:val="none" w:sz="0" w:space="0" w:color="auto"/>
        <w:right w:val="none" w:sz="0" w:space="0" w:color="auto"/>
      </w:divBdr>
    </w:div>
    <w:div w:id="1149522063">
      <w:bodyDiv w:val="1"/>
      <w:marLeft w:val="0"/>
      <w:marRight w:val="0"/>
      <w:marTop w:val="0"/>
      <w:marBottom w:val="0"/>
      <w:divBdr>
        <w:top w:val="none" w:sz="0" w:space="0" w:color="auto"/>
        <w:left w:val="none" w:sz="0" w:space="0" w:color="auto"/>
        <w:bottom w:val="none" w:sz="0" w:space="0" w:color="auto"/>
        <w:right w:val="none" w:sz="0" w:space="0" w:color="auto"/>
      </w:divBdr>
    </w:div>
    <w:div w:id="1161503511">
      <w:bodyDiv w:val="1"/>
      <w:marLeft w:val="0"/>
      <w:marRight w:val="0"/>
      <w:marTop w:val="0"/>
      <w:marBottom w:val="0"/>
      <w:divBdr>
        <w:top w:val="none" w:sz="0" w:space="0" w:color="auto"/>
        <w:left w:val="none" w:sz="0" w:space="0" w:color="auto"/>
        <w:bottom w:val="none" w:sz="0" w:space="0" w:color="auto"/>
        <w:right w:val="none" w:sz="0" w:space="0" w:color="auto"/>
      </w:divBdr>
    </w:div>
    <w:div w:id="1163737491">
      <w:bodyDiv w:val="1"/>
      <w:marLeft w:val="0"/>
      <w:marRight w:val="0"/>
      <w:marTop w:val="0"/>
      <w:marBottom w:val="0"/>
      <w:divBdr>
        <w:top w:val="none" w:sz="0" w:space="0" w:color="auto"/>
        <w:left w:val="none" w:sz="0" w:space="0" w:color="auto"/>
        <w:bottom w:val="none" w:sz="0" w:space="0" w:color="auto"/>
        <w:right w:val="none" w:sz="0" w:space="0" w:color="auto"/>
      </w:divBdr>
    </w:div>
    <w:div w:id="1357579355">
      <w:bodyDiv w:val="1"/>
      <w:marLeft w:val="0"/>
      <w:marRight w:val="0"/>
      <w:marTop w:val="0"/>
      <w:marBottom w:val="0"/>
      <w:divBdr>
        <w:top w:val="none" w:sz="0" w:space="0" w:color="auto"/>
        <w:left w:val="none" w:sz="0" w:space="0" w:color="auto"/>
        <w:bottom w:val="none" w:sz="0" w:space="0" w:color="auto"/>
        <w:right w:val="none" w:sz="0" w:space="0" w:color="auto"/>
      </w:divBdr>
    </w:div>
    <w:div w:id="1669089002">
      <w:bodyDiv w:val="1"/>
      <w:marLeft w:val="0"/>
      <w:marRight w:val="0"/>
      <w:marTop w:val="0"/>
      <w:marBottom w:val="0"/>
      <w:divBdr>
        <w:top w:val="none" w:sz="0" w:space="0" w:color="auto"/>
        <w:left w:val="none" w:sz="0" w:space="0" w:color="auto"/>
        <w:bottom w:val="none" w:sz="0" w:space="0" w:color="auto"/>
        <w:right w:val="none" w:sz="0" w:space="0" w:color="auto"/>
      </w:divBdr>
    </w:div>
    <w:div w:id="175840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Colors" Target="diagrams/colors2.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Users\totty\Library\Containers\com.apple.mail\Data\Library\Mail%20Downloads\676FE39A-5FDF-4313-B83F-E57538610780\Libro1%20(Autoguard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totty\Library\Containers\com.apple.mail\Data\Library\Mail%20Downloads\676FE39A-5FDF-4313-B83F-E57538610780\Libro1%20(Autoguard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SERVICIOS</a:t>
            </a:r>
            <a:r>
              <a:rPr lang="es-ES_tradnl" baseline="0"/>
              <a:t> ADMINISTRATIVOS</a:t>
            </a:r>
            <a:endParaRPr lang="es-ES_tradnl"/>
          </a:p>
        </c:rich>
      </c:tx>
      <c:overlay val="0"/>
      <c:spPr>
        <a:noFill/>
        <a:ln>
          <a:noFill/>
        </a:ln>
        <a:effectLst/>
      </c:spPr>
    </c:title>
    <c:autoTitleDeleted val="0"/>
    <c:plotArea>
      <c:layout/>
      <c:barChart>
        <c:barDir val="col"/>
        <c:grouping val="clustered"/>
        <c:varyColors val="0"/>
        <c:ser>
          <c:idx val="0"/>
          <c:order val="0"/>
          <c:tx>
            <c:strRef>
              <c:f>Hoja1!$E$12</c:f>
              <c:strCache>
                <c:ptCount val="1"/>
                <c:pt idx="0">
                  <c:v>JULIO - SEPTIEMBRE 2018</c:v>
                </c:pt>
              </c:strCache>
            </c:strRef>
          </c:tx>
          <c:spPr>
            <a:solidFill>
              <a:schemeClr val="accent6"/>
            </a:solidFill>
            <a:ln>
              <a:noFill/>
            </a:ln>
            <a:effectLst/>
          </c:spPr>
          <c:invertIfNegative val="0"/>
          <c:cat>
            <c:strRef>
              <c:f>Hoja1!$D$13:$D$20</c:f>
              <c:strCache>
                <c:ptCount val="8"/>
                <c:pt idx="0">
                  <c:v>SERVICIOS DE ENERGIA ELECTRICA</c:v>
                </c:pt>
                <c:pt idx="1">
                  <c:v>SERVICIO DE AGUA </c:v>
                </c:pt>
                <c:pt idx="2">
                  <c:v>SERVICIO TELECOMUNICACIONES</c:v>
                </c:pt>
                <c:pt idx="3">
                  <c:v>GASTOS VIEJAES Y VIATICOS</c:v>
                </c:pt>
                <c:pt idx="4">
                  <c:v>ARRENDAMIENTO</c:v>
                </c:pt>
                <c:pt idx="5">
                  <c:v>MATERIALES Y SUMINISTRO</c:v>
                </c:pt>
                <c:pt idx="6">
                  <c:v>GASTOS COMBUSTIBLE</c:v>
                </c:pt>
                <c:pt idx="7">
                  <c:v>SERVICIO FOTOCOPIADO</c:v>
                </c:pt>
              </c:strCache>
            </c:strRef>
          </c:cat>
          <c:val>
            <c:numRef>
              <c:f>Hoja1!$E$13:$E$20</c:f>
              <c:numCache>
                <c:formatCode>_("$"* #,##0.00_);_("$"* \(#,##0.00\);_("$"* "-"??_);_(@_)</c:formatCode>
                <c:ptCount val="8"/>
                <c:pt idx="0">
                  <c:v>16627710</c:v>
                </c:pt>
                <c:pt idx="1">
                  <c:v>0</c:v>
                </c:pt>
                <c:pt idx="2">
                  <c:v>7201621</c:v>
                </c:pt>
                <c:pt idx="3">
                  <c:v>0</c:v>
                </c:pt>
                <c:pt idx="4" formatCode="_(&quot;$&quot;* #,##0_);_(&quot;$&quot;* \(#,##0\);_(&quot;$&quot;* &quot;-&quot;_);_(@_)">
                  <c:v>0</c:v>
                </c:pt>
                <c:pt idx="5" formatCode="_(&quot;$&quot;* #,##0_);_(&quot;$&quot;* \(#,##0\);_(&quot;$&quot;* &quot;-&quot;_);_(@_)">
                  <c:v>9159121</c:v>
                </c:pt>
                <c:pt idx="6" formatCode="_(&quot;$&quot;* #,##0_);_(&quot;$&quot;* \(#,##0\);_(&quot;$&quot;* &quot;-&quot;_);_(@_)">
                  <c:v>0</c:v>
                </c:pt>
                <c:pt idx="7" formatCode="_(&quot;$&quot;* #,##0_);_(&quot;$&quot;* \(#,##0\);_(&quot;$&quot;* &quot;-&quot;_);_(@_)">
                  <c:v>0</c:v>
                </c:pt>
              </c:numCache>
            </c:numRef>
          </c:val>
          <c:extLst xmlns:c16r2="http://schemas.microsoft.com/office/drawing/2015/06/chart">
            <c:ext xmlns:c16="http://schemas.microsoft.com/office/drawing/2014/chart" uri="{C3380CC4-5D6E-409C-BE32-E72D297353CC}">
              <c16:uniqueId val="{00000000-6092-8A44-AA85-DE44DAE691BC}"/>
            </c:ext>
          </c:extLst>
        </c:ser>
        <c:ser>
          <c:idx val="1"/>
          <c:order val="1"/>
          <c:tx>
            <c:strRef>
              <c:f>Hoja1!$F$12</c:f>
              <c:strCache>
                <c:ptCount val="1"/>
                <c:pt idx="0">
                  <c:v>JULIO - SEPTIEMBRE 2019</c:v>
                </c:pt>
              </c:strCache>
            </c:strRef>
          </c:tx>
          <c:spPr>
            <a:solidFill>
              <a:schemeClr val="accent5"/>
            </a:solidFill>
            <a:ln>
              <a:noFill/>
            </a:ln>
            <a:effectLst/>
          </c:spPr>
          <c:invertIfNegative val="0"/>
          <c:cat>
            <c:strRef>
              <c:f>Hoja1!$D$13:$D$20</c:f>
              <c:strCache>
                <c:ptCount val="8"/>
                <c:pt idx="0">
                  <c:v>SERVICIOS DE ENERGIA ELECTRICA</c:v>
                </c:pt>
                <c:pt idx="1">
                  <c:v>SERVICIO DE AGUA </c:v>
                </c:pt>
                <c:pt idx="2">
                  <c:v>SERVICIO TELECOMUNICACIONES</c:v>
                </c:pt>
                <c:pt idx="3">
                  <c:v>GASTOS VIEJAES Y VIATICOS</c:v>
                </c:pt>
                <c:pt idx="4">
                  <c:v>ARRENDAMIENTO</c:v>
                </c:pt>
                <c:pt idx="5">
                  <c:v>MATERIALES Y SUMINISTRO</c:v>
                </c:pt>
                <c:pt idx="6">
                  <c:v>GASTOS COMBUSTIBLE</c:v>
                </c:pt>
                <c:pt idx="7">
                  <c:v>SERVICIO FOTOCOPIADO</c:v>
                </c:pt>
              </c:strCache>
            </c:strRef>
          </c:cat>
          <c:val>
            <c:numRef>
              <c:f>Hoja1!$F$13:$F$20</c:f>
              <c:numCache>
                <c:formatCode>"$"\ #,##0.00</c:formatCode>
                <c:ptCount val="8"/>
                <c:pt idx="0" formatCode="&quot;$&quot;#,##0.00_);[Red]\(&quot;$&quot;#,##0.00\)">
                  <c:v>7031450</c:v>
                </c:pt>
                <c:pt idx="1">
                  <c:v>98520</c:v>
                </c:pt>
                <c:pt idx="2">
                  <c:v>14089358</c:v>
                </c:pt>
                <c:pt idx="3">
                  <c:v>17441885</c:v>
                </c:pt>
                <c:pt idx="4" formatCode="_(&quot;$&quot;* #,##0_);_(&quot;$&quot;* \(#,##0\);_(&quot;$&quot;* &quot;-&quot;_);_(@_)">
                  <c:v>0</c:v>
                </c:pt>
                <c:pt idx="5">
                  <c:v>1850000</c:v>
                </c:pt>
                <c:pt idx="6" formatCode="_(&quot;$&quot;* #,##0_);_(&quot;$&quot;* \(#,##0\);_(&quot;$&quot;* &quot;-&quot;_);_(@_)">
                  <c:v>0</c:v>
                </c:pt>
                <c:pt idx="7" formatCode="_(&quot;$&quot;* #,##0_);_(&quot;$&quot;* \(#,##0\);_(&quot;$&quot;* &quot;-&quot;_);_(@_)">
                  <c:v>0</c:v>
                </c:pt>
              </c:numCache>
            </c:numRef>
          </c:val>
          <c:extLst xmlns:c16r2="http://schemas.microsoft.com/office/drawing/2015/06/chart">
            <c:ext xmlns:c16="http://schemas.microsoft.com/office/drawing/2014/chart" uri="{C3380CC4-5D6E-409C-BE32-E72D297353CC}">
              <c16:uniqueId val="{00000001-6092-8A44-AA85-DE44DAE691BC}"/>
            </c:ext>
          </c:extLst>
        </c:ser>
        <c:dLbls>
          <c:showLegendKey val="0"/>
          <c:showVal val="0"/>
          <c:showCatName val="0"/>
          <c:showSerName val="0"/>
          <c:showPercent val="0"/>
          <c:showBubbleSize val="0"/>
        </c:dLbls>
        <c:gapWidth val="269"/>
        <c:overlap val="-27"/>
        <c:axId val="42737664"/>
        <c:axId val="42739200"/>
      </c:barChart>
      <c:lineChart>
        <c:grouping val="standard"/>
        <c:varyColors val="0"/>
        <c:ser>
          <c:idx val="2"/>
          <c:order val="2"/>
          <c:tx>
            <c:strRef>
              <c:f>Hoja1!$G$12</c:f>
              <c:strCache>
                <c:ptCount val="1"/>
                <c:pt idx="0">
                  <c:v>VARIACION PORCENTUAL</c:v>
                </c:pt>
              </c:strCache>
            </c:strRef>
          </c:tx>
          <c:spPr>
            <a:ln w="28575" cap="rnd">
              <a:solidFill>
                <a:schemeClr val="accent4"/>
              </a:solidFill>
              <a:round/>
            </a:ln>
            <a:effectLst/>
          </c:spPr>
          <c:marker>
            <c:symbol val="none"/>
          </c:marker>
          <c:cat>
            <c:strRef>
              <c:f>Hoja1!$D$13:$D$20</c:f>
              <c:strCache>
                <c:ptCount val="8"/>
                <c:pt idx="0">
                  <c:v>SERVICIOS DE ENERGIA ELECTRICA</c:v>
                </c:pt>
                <c:pt idx="1">
                  <c:v>SERVICIO DE AGUA </c:v>
                </c:pt>
                <c:pt idx="2">
                  <c:v>SERVICIO TELECOMUNICACIONES</c:v>
                </c:pt>
                <c:pt idx="3">
                  <c:v>GASTOS VIEJAES Y VIATICOS</c:v>
                </c:pt>
                <c:pt idx="4">
                  <c:v>ARRENDAMIENTO</c:v>
                </c:pt>
                <c:pt idx="5">
                  <c:v>MATERIALES Y SUMINISTRO</c:v>
                </c:pt>
                <c:pt idx="6">
                  <c:v>GASTOS COMBUSTIBLE</c:v>
                </c:pt>
                <c:pt idx="7">
                  <c:v>SERVICIO FOTOCOPIADO</c:v>
                </c:pt>
              </c:strCache>
            </c:strRef>
          </c:cat>
          <c:val>
            <c:numRef>
              <c:f>Hoja1!$G$13:$G$20</c:f>
              <c:numCache>
                <c:formatCode>General</c:formatCode>
                <c:ptCount val="8"/>
                <c:pt idx="0" formatCode="0%">
                  <c:v>-0.57712457097219039</c:v>
                </c:pt>
                <c:pt idx="2" formatCode="0%">
                  <c:v>0.95641481272063611</c:v>
                </c:pt>
                <c:pt idx="5" formatCode="0%">
                  <c:v>-0.79801555192905516</c:v>
                </c:pt>
              </c:numCache>
            </c:numRef>
          </c:val>
          <c:smooth val="0"/>
          <c:extLst xmlns:c16r2="http://schemas.microsoft.com/office/drawing/2015/06/chart">
            <c:ext xmlns:c16="http://schemas.microsoft.com/office/drawing/2014/chart" uri="{C3380CC4-5D6E-409C-BE32-E72D297353CC}">
              <c16:uniqueId val="{00000002-6092-8A44-AA85-DE44DAE691BC}"/>
            </c:ext>
          </c:extLst>
        </c:ser>
        <c:dLbls>
          <c:showLegendKey val="0"/>
          <c:showVal val="0"/>
          <c:showCatName val="0"/>
          <c:showSerName val="0"/>
          <c:showPercent val="0"/>
          <c:showBubbleSize val="0"/>
        </c:dLbls>
        <c:marker val="1"/>
        <c:smooth val="0"/>
        <c:axId val="42750720"/>
        <c:axId val="42740736"/>
      </c:lineChart>
      <c:catAx>
        <c:axId val="42737664"/>
        <c:scaling>
          <c:orientation val="minMax"/>
        </c:scaling>
        <c:delete val="0"/>
        <c:axPos val="b"/>
        <c:numFmt formatCode="General" sourceLinked="1"/>
        <c:majorTickMark val="none"/>
        <c:minorTickMark val="none"/>
        <c:tickLblPos val="nextTo"/>
        <c:spPr>
          <a:noFill/>
          <a:ln w="12700" cap="flat" cmpd="sng" algn="ctr">
            <a:solidFill>
              <a:schemeClr val="tx1">
                <a:lumMod val="75000"/>
                <a:lumOff val="2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42739200"/>
        <c:crosses val="autoZero"/>
        <c:auto val="1"/>
        <c:lblAlgn val="ctr"/>
        <c:lblOffset val="100"/>
        <c:noMultiLvlLbl val="0"/>
      </c:catAx>
      <c:valAx>
        <c:axId val="427392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737664"/>
        <c:crosses val="autoZero"/>
        <c:crossBetween val="between"/>
      </c:valAx>
      <c:valAx>
        <c:axId val="4274073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750720"/>
        <c:crosses val="max"/>
        <c:crossBetween val="between"/>
      </c:valAx>
      <c:catAx>
        <c:axId val="42750720"/>
        <c:scaling>
          <c:orientation val="minMax"/>
        </c:scaling>
        <c:delete val="1"/>
        <c:axPos val="b"/>
        <c:numFmt formatCode="General" sourceLinked="1"/>
        <c:majorTickMark val="none"/>
        <c:minorTickMark val="none"/>
        <c:tickLblPos val="nextTo"/>
        <c:crossAx val="42740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CONTRATACION</a:t>
            </a:r>
          </a:p>
        </c:rich>
      </c:tx>
      <c:overlay val="0"/>
      <c:spPr>
        <a:noFill/>
        <a:ln>
          <a:noFill/>
        </a:ln>
        <a:effectLst/>
      </c:spPr>
    </c:title>
    <c:autoTitleDeleted val="0"/>
    <c:plotArea>
      <c:layout/>
      <c:barChart>
        <c:barDir val="col"/>
        <c:grouping val="clustered"/>
        <c:varyColors val="0"/>
        <c:ser>
          <c:idx val="0"/>
          <c:order val="0"/>
          <c:tx>
            <c:strRef>
              <c:f>Hoja1!$E$5</c:f>
              <c:strCache>
                <c:ptCount val="1"/>
                <c:pt idx="0">
                  <c:v>JULIO - SEPTIEMBRE 2018</c:v>
                </c:pt>
              </c:strCache>
            </c:strRef>
          </c:tx>
          <c:spPr>
            <a:solidFill>
              <a:schemeClr val="accent1"/>
            </a:solidFill>
            <a:ln>
              <a:noFill/>
            </a:ln>
            <a:effectLst/>
          </c:spPr>
          <c:invertIfNegative val="0"/>
          <c:cat>
            <c:strRef>
              <c:f>Hoja1!$D$6:$D$8</c:f>
              <c:strCache>
                <c:ptCount val="3"/>
                <c:pt idx="0">
                  <c:v>HONORARIOS</c:v>
                </c:pt>
                <c:pt idx="1">
                  <c:v>SERVICIOS TECNICOS</c:v>
                </c:pt>
                <c:pt idx="2">
                  <c:v>TOTAL</c:v>
                </c:pt>
              </c:strCache>
            </c:strRef>
          </c:cat>
          <c:val>
            <c:numRef>
              <c:f>Hoja1!$E$6:$E$8</c:f>
              <c:numCache>
                <c:formatCode>_("$"* #,##0.00_);_("$"* \(#,##0.00\);_("$"* "-"??_);_(@_)</c:formatCode>
                <c:ptCount val="3"/>
                <c:pt idx="0">
                  <c:v>47123333</c:v>
                </c:pt>
                <c:pt idx="1">
                  <c:v>16246723</c:v>
                </c:pt>
                <c:pt idx="2">
                  <c:v>63370056</c:v>
                </c:pt>
              </c:numCache>
            </c:numRef>
          </c:val>
          <c:extLst xmlns:c16r2="http://schemas.microsoft.com/office/drawing/2015/06/chart">
            <c:ext xmlns:c16="http://schemas.microsoft.com/office/drawing/2014/chart" uri="{C3380CC4-5D6E-409C-BE32-E72D297353CC}">
              <c16:uniqueId val="{00000000-64BB-B04F-A496-2A8D2476F943}"/>
            </c:ext>
          </c:extLst>
        </c:ser>
        <c:ser>
          <c:idx val="1"/>
          <c:order val="1"/>
          <c:tx>
            <c:strRef>
              <c:f>Hoja1!$F$5</c:f>
              <c:strCache>
                <c:ptCount val="1"/>
                <c:pt idx="0">
                  <c:v>JULIO - SEPTIEMBRE 2019</c:v>
                </c:pt>
              </c:strCache>
            </c:strRef>
          </c:tx>
          <c:spPr>
            <a:solidFill>
              <a:schemeClr val="accent2"/>
            </a:solidFill>
            <a:ln>
              <a:noFill/>
            </a:ln>
            <a:effectLst/>
          </c:spPr>
          <c:invertIfNegative val="0"/>
          <c:cat>
            <c:strRef>
              <c:f>Hoja1!$D$6:$D$8</c:f>
              <c:strCache>
                <c:ptCount val="3"/>
                <c:pt idx="0">
                  <c:v>HONORARIOS</c:v>
                </c:pt>
                <c:pt idx="1">
                  <c:v>SERVICIOS TECNICOS</c:v>
                </c:pt>
                <c:pt idx="2">
                  <c:v>TOTAL</c:v>
                </c:pt>
              </c:strCache>
            </c:strRef>
          </c:cat>
          <c:val>
            <c:numRef>
              <c:f>Hoja1!$F$6:$F$8</c:f>
              <c:numCache>
                <c:formatCode>"$"#,##0.00_);[Red]\("$"#,##0.00\)</c:formatCode>
                <c:ptCount val="3"/>
                <c:pt idx="0">
                  <c:v>131649640</c:v>
                </c:pt>
                <c:pt idx="1">
                  <c:v>22300000</c:v>
                </c:pt>
                <c:pt idx="2">
                  <c:v>153949640</c:v>
                </c:pt>
              </c:numCache>
            </c:numRef>
          </c:val>
          <c:extLst xmlns:c16r2="http://schemas.microsoft.com/office/drawing/2015/06/chart">
            <c:ext xmlns:c16="http://schemas.microsoft.com/office/drawing/2014/chart" uri="{C3380CC4-5D6E-409C-BE32-E72D297353CC}">
              <c16:uniqueId val="{00000001-64BB-B04F-A496-2A8D2476F943}"/>
            </c:ext>
          </c:extLst>
        </c:ser>
        <c:dLbls>
          <c:showLegendKey val="0"/>
          <c:showVal val="0"/>
          <c:showCatName val="0"/>
          <c:showSerName val="0"/>
          <c:showPercent val="0"/>
          <c:showBubbleSize val="0"/>
        </c:dLbls>
        <c:gapWidth val="219"/>
        <c:overlap val="-27"/>
        <c:axId val="182559872"/>
        <c:axId val="182561408"/>
      </c:barChart>
      <c:lineChart>
        <c:grouping val="standard"/>
        <c:varyColors val="0"/>
        <c:ser>
          <c:idx val="2"/>
          <c:order val="2"/>
          <c:tx>
            <c:strRef>
              <c:f>Hoja1!$G$5</c:f>
              <c:strCache>
                <c:ptCount val="1"/>
                <c:pt idx="0">
                  <c:v>VARIACION PORCENTUAL</c:v>
                </c:pt>
              </c:strCache>
            </c:strRef>
          </c:tx>
          <c:spPr>
            <a:ln w="28575" cap="rnd">
              <a:solidFill>
                <a:schemeClr val="accent3"/>
              </a:solidFill>
              <a:round/>
            </a:ln>
            <a:effectLst/>
          </c:spPr>
          <c:marker>
            <c:symbol val="none"/>
          </c:marker>
          <c:cat>
            <c:strRef>
              <c:f>Hoja1!$D$6:$D$8</c:f>
              <c:strCache>
                <c:ptCount val="3"/>
                <c:pt idx="0">
                  <c:v>HONORARIOS</c:v>
                </c:pt>
                <c:pt idx="1">
                  <c:v>SERVICIOS TECNICOS</c:v>
                </c:pt>
                <c:pt idx="2">
                  <c:v>TOTAL</c:v>
                </c:pt>
              </c:strCache>
            </c:strRef>
          </c:cat>
          <c:val>
            <c:numRef>
              <c:f>Hoja1!$G$6:$G$8</c:f>
              <c:numCache>
                <c:formatCode>0%</c:formatCode>
                <c:ptCount val="3"/>
                <c:pt idx="0">
                  <c:v>1.7937251382452086</c:v>
                </c:pt>
                <c:pt idx="1">
                  <c:v>0.37258448980757536</c:v>
                </c:pt>
                <c:pt idx="2">
                  <c:v>1.4293751610382039</c:v>
                </c:pt>
              </c:numCache>
            </c:numRef>
          </c:val>
          <c:smooth val="0"/>
          <c:extLst xmlns:c16r2="http://schemas.microsoft.com/office/drawing/2015/06/chart">
            <c:ext xmlns:c16="http://schemas.microsoft.com/office/drawing/2014/chart" uri="{C3380CC4-5D6E-409C-BE32-E72D297353CC}">
              <c16:uniqueId val="{00000002-64BB-B04F-A496-2A8D2476F943}"/>
            </c:ext>
          </c:extLst>
        </c:ser>
        <c:dLbls>
          <c:showLegendKey val="0"/>
          <c:showVal val="0"/>
          <c:showCatName val="0"/>
          <c:showSerName val="0"/>
          <c:showPercent val="0"/>
          <c:showBubbleSize val="0"/>
        </c:dLbls>
        <c:marker val="1"/>
        <c:smooth val="0"/>
        <c:axId val="182564736"/>
        <c:axId val="182563200"/>
      </c:lineChart>
      <c:catAx>
        <c:axId val="1825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561408"/>
        <c:crosses val="autoZero"/>
        <c:auto val="1"/>
        <c:lblAlgn val="ctr"/>
        <c:lblOffset val="100"/>
        <c:noMultiLvlLbl val="0"/>
      </c:catAx>
      <c:valAx>
        <c:axId val="18256140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559872"/>
        <c:crosses val="autoZero"/>
        <c:crossBetween val="between"/>
      </c:valAx>
      <c:valAx>
        <c:axId val="18256320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564736"/>
        <c:crosses val="max"/>
        <c:crossBetween val="between"/>
      </c:valAx>
      <c:catAx>
        <c:axId val="182564736"/>
        <c:scaling>
          <c:orientation val="minMax"/>
        </c:scaling>
        <c:delete val="1"/>
        <c:axPos val="b"/>
        <c:numFmt formatCode="General" sourceLinked="1"/>
        <c:majorTickMark val="none"/>
        <c:minorTickMark val="none"/>
        <c:tickLblPos val="nextTo"/>
        <c:crossAx val="182563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2D3B65-13A6-344B-9612-03B4161C96AB}" type="doc">
      <dgm:prSet loTypeId="urn:microsoft.com/office/officeart/2005/8/layout/radial6" loCatId="" qsTypeId="urn:microsoft.com/office/officeart/2005/8/quickstyle/simple4" qsCatId="simple" csTypeId="urn:microsoft.com/office/officeart/2005/8/colors/accent5_2" csCatId="accent5" phldr="1"/>
      <dgm:spPr/>
      <dgm:t>
        <a:bodyPr/>
        <a:lstStyle/>
        <a:p>
          <a:endParaRPr lang="es-ES"/>
        </a:p>
      </dgm:t>
    </dgm:pt>
    <dgm:pt modelId="{2A2AF12A-0CDD-DC4A-8024-5FCA09B2937D}">
      <dgm:prSet phldrT="[Texto]"/>
      <dgm:spPr/>
      <dgm:t>
        <a:bodyPr/>
        <a:lstStyle/>
        <a:p>
          <a:r>
            <a:rPr lang="es-ES"/>
            <a:t>PLANTA </a:t>
          </a:r>
        </a:p>
        <a:p>
          <a:r>
            <a:rPr lang="es-ES"/>
            <a:t>87</a:t>
          </a:r>
        </a:p>
      </dgm:t>
    </dgm:pt>
    <dgm:pt modelId="{073C02F7-D44C-474C-8E06-44ABC59EEE40}" type="parTrans" cxnId="{7D285012-C8CA-6E4D-86B3-7C4B337B08FE}">
      <dgm:prSet/>
      <dgm:spPr/>
      <dgm:t>
        <a:bodyPr/>
        <a:lstStyle/>
        <a:p>
          <a:endParaRPr lang="es-ES"/>
        </a:p>
      </dgm:t>
    </dgm:pt>
    <dgm:pt modelId="{168DBCBB-2183-BF4B-AFA6-AC472158B195}" type="sibTrans" cxnId="{7D285012-C8CA-6E4D-86B3-7C4B337B08FE}">
      <dgm:prSet/>
      <dgm:spPr/>
      <dgm:t>
        <a:bodyPr/>
        <a:lstStyle/>
        <a:p>
          <a:endParaRPr lang="es-ES"/>
        </a:p>
      </dgm:t>
    </dgm:pt>
    <dgm:pt modelId="{A0BBAEE1-9C79-6C43-BA78-2213123C5990}">
      <dgm:prSet phldrT="[Texto]"/>
      <dgm:spPr/>
      <dgm:t>
        <a:bodyPr/>
        <a:lstStyle/>
        <a:p>
          <a:r>
            <a:rPr lang="es-ES"/>
            <a:t>CARRERA ADMINISTRATIVA</a:t>
          </a:r>
        </a:p>
        <a:p>
          <a:r>
            <a:rPr lang="es-ES"/>
            <a:t>15</a:t>
          </a:r>
        </a:p>
      </dgm:t>
    </dgm:pt>
    <dgm:pt modelId="{C2BB5674-3787-6043-BB09-A747717E2BC0}" type="parTrans" cxnId="{7C77D5E0-9FAC-2944-8BAA-A5A8CB7E4A91}">
      <dgm:prSet/>
      <dgm:spPr/>
      <dgm:t>
        <a:bodyPr/>
        <a:lstStyle/>
        <a:p>
          <a:endParaRPr lang="es-ES"/>
        </a:p>
      </dgm:t>
    </dgm:pt>
    <dgm:pt modelId="{F6990D80-58CA-3749-94A9-229D2BAE1372}" type="sibTrans" cxnId="{7C77D5E0-9FAC-2944-8BAA-A5A8CB7E4A91}">
      <dgm:prSet/>
      <dgm:spPr/>
      <dgm:t>
        <a:bodyPr/>
        <a:lstStyle/>
        <a:p>
          <a:endParaRPr lang="es-ES"/>
        </a:p>
      </dgm:t>
    </dgm:pt>
    <dgm:pt modelId="{F0079760-5221-F54D-8C67-072259CDDF87}">
      <dgm:prSet phldrT="[Texto]"/>
      <dgm:spPr/>
      <dgm:t>
        <a:bodyPr/>
        <a:lstStyle/>
        <a:p>
          <a:r>
            <a:rPr lang="es-ES"/>
            <a:t>LIBRE NOMBRAMIENTO </a:t>
          </a:r>
        </a:p>
        <a:p>
          <a:r>
            <a:rPr lang="es-ES"/>
            <a:t>8</a:t>
          </a:r>
        </a:p>
      </dgm:t>
    </dgm:pt>
    <dgm:pt modelId="{736469BE-50FF-C74B-9974-249802B3B111}" type="parTrans" cxnId="{0F292620-D468-674E-AB11-E47BF2CDB1C8}">
      <dgm:prSet/>
      <dgm:spPr/>
      <dgm:t>
        <a:bodyPr/>
        <a:lstStyle/>
        <a:p>
          <a:endParaRPr lang="es-ES"/>
        </a:p>
      </dgm:t>
    </dgm:pt>
    <dgm:pt modelId="{2CB2558E-7CAB-B248-A40E-AA33C7EA011A}" type="sibTrans" cxnId="{0F292620-D468-674E-AB11-E47BF2CDB1C8}">
      <dgm:prSet/>
      <dgm:spPr/>
      <dgm:t>
        <a:bodyPr/>
        <a:lstStyle/>
        <a:p>
          <a:endParaRPr lang="es-ES"/>
        </a:p>
      </dgm:t>
    </dgm:pt>
    <dgm:pt modelId="{B338DA57-153D-AA49-983C-35023860C5BC}">
      <dgm:prSet phldrT="[Texto]"/>
      <dgm:spPr/>
      <dgm:t>
        <a:bodyPr/>
        <a:lstStyle/>
        <a:p>
          <a:r>
            <a:rPr lang="es-ES"/>
            <a:t>POR PERIODO </a:t>
          </a:r>
        </a:p>
        <a:p>
          <a:r>
            <a:rPr lang="es-ES"/>
            <a:t>1</a:t>
          </a:r>
        </a:p>
      </dgm:t>
    </dgm:pt>
    <dgm:pt modelId="{A7FCF2AC-38AB-6B47-A4C3-DF202D9AC78B}" type="parTrans" cxnId="{FE5C3546-293B-2A49-A7FF-E671DA313031}">
      <dgm:prSet/>
      <dgm:spPr/>
      <dgm:t>
        <a:bodyPr/>
        <a:lstStyle/>
        <a:p>
          <a:endParaRPr lang="es-ES"/>
        </a:p>
      </dgm:t>
    </dgm:pt>
    <dgm:pt modelId="{50B5F1B5-8D94-D449-B850-6ABBFFF99999}" type="sibTrans" cxnId="{FE5C3546-293B-2A49-A7FF-E671DA313031}">
      <dgm:prSet/>
      <dgm:spPr/>
      <dgm:t>
        <a:bodyPr/>
        <a:lstStyle/>
        <a:p>
          <a:endParaRPr lang="es-ES"/>
        </a:p>
      </dgm:t>
    </dgm:pt>
    <dgm:pt modelId="{209C8470-7273-2C4F-9BE0-6F397767F125}">
      <dgm:prSet phldrT="[Texto]"/>
      <dgm:spPr/>
      <dgm:t>
        <a:bodyPr/>
        <a:lstStyle/>
        <a:p>
          <a:r>
            <a:rPr lang="es-ES"/>
            <a:t>PROVISIONAL INDEFINIDO </a:t>
          </a:r>
        </a:p>
        <a:p>
          <a:r>
            <a:rPr lang="es-ES"/>
            <a:t>58</a:t>
          </a:r>
        </a:p>
      </dgm:t>
    </dgm:pt>
    <dgm:pt modelId="{2E81EC23-6C8D-7D4C-A2C3-24CDF52E1D31}" type="parTrans" cxnId="{940271F7-C074-C24F-B4A2-C1ED1F8383FF}">
      <dgm:prSet/>
      <dgm:spPr/>
      <dgm:t>
        <a:bodyPr/>
        <a:lstStyle/>
        <a:p>
          <a:endParaRPr lang="es-ES"/>
        </a:p>
      </dgm:t>
    </dgm:pt>
    <dgm:pt modelId="{51F7276B-1646-5941-988A-7C36EB04C81B}" type="sibTrans" cxnId="{940271F7-C074-C24F-B4A2-C1ED1F8383FF}">
      <dgm:prSet/>
      <dgm:spPr/>
      <dgm:t>
        <a:bodyPr/>
        <a:lstStyle/>
        <a:p>
          <a:endParaRPr lang="es-ES"/>
        </a:p>
      </dgm:t>
    </dgm:pt>
    <dgm:pt modelId="{D9A63CF2-95A5-A14C-856B-3BB139378C76}">
      <dgm:prSet/>
      <dgm:spPr/>
      <dgm:t>
        <a:bodyPr/>
        <a:lstStyle/>
        <a:p>
          <a:r>
            <a:rPr lang="es-ES"/>
            <a:t>PROVISIONAL TEMPORAL </a:t>
          </a:r>
        </a:p>
        <a:p>
          <a:r>
            <a:rPr lang="es-ES"/>
            <a:t>5</a:t>
          </a:r>
        </a:p>
      </dgm:t>
    </dgm:pt>
    <dgm:pt modelId="{475E7A67-3203-DF4D-902F-532C75C59C6E}" type="parTrans" cxnId="{8AD721D4-3376-A24A-A7C2-AA6ADFB096DC}">
      <dgm:prSet/>
      <dgm:spPr/>
      <dgm:t>
        <a:bodyPr/>
        <a:lstStyle/>
        <a:p>
          <a:endParaRPr lang="es-ES"/>
        </a:p>
      </dgm:t>
    </dgm:pt>
    <dgm:pt modelId="{DC2C1A73-0900-C343-9717-6C3A69D57978}" type="sibTrans" cxnId="{8AD721D4-3376-A24A-A7C2-AA6ADFB096DC}">
      <dgm:prSet/>
      <dgm:spPr/>
      <dgm:t>
        <a:bodyPr/>
        <a:lstStyle/>
        <a:p>
          <a:endParaRPr lang="es-ES"/>
        </a:p>
      </dgm:t>
    </dgm:pt>
    <dgm:pt modelId="{D98FBC92-AAB0-A546-A27E-035C3333634B}" type="pres">
      <dgm:prSet presAssocID="{872D3B65-13A6-344B-9612-03B4161C96AB}" presName="Name0" presStyleCnt="0">
        <dgm:presLayoutVars>
          <dgm:chMax val="1"/>
          <dgm:dir/>
          <dgm:animLvl val="ctr"/>
          <dgm:resizeHandles val="exact"/>
        </dgm:presLayoutVars>
      </dgm:prSet>
      <dgm:spPr/>
      <dgm:t>
        <a:bodyPr/>
        <a:lstStyle/>
        <a:p>
          <a:endParaRPr lang="es-CO"/>
        </a:p>
      </dgm:t>
    </dgm:pt>
    <dgm:pt modelId="{BBE69D45-D6C4-4F4F-ADCD-57C415CE997C}" type="pres">
      <dgm:prSet presAssocID="{2A2AF12A-0CDD-DC4A-8024-5FCA09B2937D}" presName="centerShape" presStyleLbl="node0" presStyleIdx="0" presStyleCnt="1"/>
      <dgm:spPr/>
      <dgm:t>
        <a:bodyPr/>
        <a:lstStyle/>
        <a:p>
          <a:endParaRPr lang="es-CO"/>
        </a:p>
      </dgm:t>
    </dgm:pt>
    <dgm:pt modelId="{89CB2893-D3EF-6545-B1D3-CFDE124F2B90}" type="pres">
      <dgm:prSet presAssocID="{A0BBAEE1-9C79-6C43-BA78-2213123C5990}" presName="node" presStyleLbl="node1" presStyleIdx="0" presStyleCnt="5">
        <dgm:presLayoutVars>
          <dgm:bulletEnabled val="1"/>
        </dgm:presLayoutVars>
      </dgm:prSet>
      <dgm:spPr/>
      <dgm:t>
        <a:bodyPr/>
        <a:lstStyle/>
        <a:p>
          <a:endParaRPr lang="es-CO"/>
        </a:p>
      </dgm:t>
    </dgm:pt>
    <dgm:pt modelId="{A3039F0F-5B36-5649-9E1D-C8521A9F99FE}" type="pres">
      <dgm:prSet presAssocID="{A0BBAEE1-9C79-6C43-BA78-2213123C5990}" presName="dummy" presStyleCnt="0"/>
      <dgm:spPr/>
    </dgm:pt>
    <dgm:pt modelId="{4D9DA6EC-D20F-9643-AB79-1EE4999DD8BC}" type="pres">
      <dgm:prSet presAssocID="{F6990D80-58CA-3749-94A9-229D2BAE1372}" presName="sibTrans" presStyleLbl="sibTrans2D1" presStyleIdx="0" presStyleCnt="5"/>
      <dgm:spPr/>
      <dgm:t>
        <a:bodyPr/>
        <a:lstStyle/>
        <a:p>
          <a:endParaRPr lang="es-CO"/>
        </a:p>
      </dgm:t>
    </dgm:pt>
    <dgm:pt modelId="{A7CF8878-72E9-164A-A6A7-8558257CD100}" type="pres">
      <dgm:prSet presAssocID="{F0079760-5221-F54D-8C67-072259CDDF87}" presName="node" presStyleLbl="node1" presStyleIdx="1" presStyleCnt="5">
        <dgm:presLayoutVars>
          <dgm:bulletEnabled val="1"/>
        </dgm:presLayoutVars>
      </dgm:prSet>
      <dgm:spPr/>
      <dgm:t>
        <a:bodyPr/>
        <a:lstStyle/>
        <a:p>
          <a:endParaRPr lang="es-CO"/>
        </a:p>
      </dgm:t>
    </dgm:pt>
    <dgm:pt modelId="{09767A2E-1A6D-4F42-9DBE-ED7F79407512}" type="pres">
      <dgm:prSet presAssocID="{F0079760-5221-F54D-8C67-072259CDDF87}" presName="dummy" presStyleCnt="0"/>
      <dgm:spPr/>
    </dgm:pt>
    <dgm:pt modelId="{DE744BEE-B76B-F443-B0D7-6A6173273198}" type="pres">
      <dgm:prSet presAssocID="{2CB2558E-7CAB-B248-A40E-AA33C7EA011A}" presName="sibTrans" presStyleLbl="sibTrans2D1" presStyleIdx="1" presStyleCnt="5"/>
      <dgm:spPr/>
      <dgm:t>
        <a:bodyPr/>
        <a:lstStyle/>
        <a:p>
          <a:endParaRPr lang="es-CO"/>
        </a:p>
      </dgm:t>
    </dgm:pt>
    <dgm:pt modelId="{C9D5771B-796A-2F49-A9D5-D5AFC5D1BDFE}" type="pres">
      <dgm:prSet presAssocID="{B338DA57-153D-AA49-983C-35023860C5BC}" presName="node" presStyleLbl="node1" presStyleIdx="2" presStyleCnt="5">
        <dgm:presLayoutVars>
          <dgm:bulletEnabled val="1"/>
        </dgm:presLayoutVars>
      </dgm:prSet>
      <dgm:spPr/>
      <dgm:t>
        <a:bodyPr/>
        <a:lstStyle/>
        <a:p>
          <a:endParaRPr lang="es-CO"/>
        </a:p>
      </dgm:t>
    </dgm:pt>
    <dgm:pt modelId="{DBBCA9F9-4F69-304A-8187-2673BD11567D}" type="pres">
      <dgm:prSet presAssocID="{B338DA57-153D-AA49-983C-35023860C5BC}" presName="dummy" presStyleCnt="0"/>
      <dgm:spPr/>
    </dgm:pt>
    <dgm:pt modelId="{5B572037-B4BE-5742-95C9-29150B332357}" type="pres">
      <dgm:prSet presAssocID="{50B5F1B5-8D94-D449-B850-6ABBFFF99999}" presName="sibTrans" presStyleLbl="sibTrans2D1" presStyleIdx="2" presStyleCnt="5"/>
      <dgm:spPr/>
      <dgm:t>
        <a:bodyPr/>
        <a:lstStyle/>
        <a:p>
          <a:endParaRPr lang="es-CO"/>
        </a:p>
      </dgm:t>
    </dgm:pt>
    <dgm:pt modelId="{99C7D1A4-EB31-014E-B5AE-7FE9C23D88B4}" type="pres">
      <dgm:prSet presAssocID="{209C8470-7273-2C4F-9BE0-6F397767F125}" presName="node" presStyleLbl="node1" presStyleIdx="3" presStyleCnt="5">
        <dgm:presLayoutVars>
          <dgm:bulletEnabled val="1"/>
        </dgm:presLayoutVars>
      </dgm:prSet>
      <dgm:spPr/>
      <dgm:t>
        <a:bodyPr/>
        <a:lstStyle/>
        <a:p>
          <a:endParaRPr lang="es-CO"/>
        </a:p>
      </dgm:t>
    </dgm:pt>
    <dgm:pt modelId="{C3BC2B11-BDA6-6446-832A-79C63F54E70C}" type="pres">
      <dgm:prSet presAssocID="{209C8470-7273-2C4F-9BE0-6F397767F125}" presName="dummy" presStyleCnt="0"/>
      <dgm:spPr/>
    </dgm:pt>
    <dgm:pt modelId="{AC401D50-A471-7D44-9BD3-DF2B68EAC354}" type="pres">
      <dgm:prSet presAssocID="{51F7276B-1646-5941-988A-7C36EB04C81B}" presName="sibTrans" presStyleLbl="sibTrans2D1" presStyleIdx="3" presStyleCnt="5"/>
      <dgm:spPr/>
      <dgm:t>
        <a:bodyPr/>
        <a:lstStyle/>
        <a:p>
          <a:endParaRPr lang="es-CO"/>
        </a:p>
      </dgm:t>
    </dgm:pt>
    <dgm:pt modelId="{B4BDF8B9-5AA4-8E45-8130-A92CF8C1B66B}" type="pres">
      <dgm:prSet presAssocID="{D9A63CF2-95A5-A14C-856B-3BB139378C76}" presName="node" presStyleLbl="node1" presStyleIdx="4" presStyleCnt="5">
        <dgm:presLayoutVars>
          <dgm:bulletEnabled val="1"/>
        </dgm:presLayoutVars>
      </dgm:prSet>
      <dgm:spPr/>
      <dgm:t>
        <a:bodyPr/>
        <a:lstStyle/>
        <a:p>
          <a:endParaRPr lang="es-CO"/>
        </a:p>
      </dgm:t>
    </dgm:pt>
    <dgm:pt modelId="{C307BAED-CB17-B248-8C55-C6DDCFD1B44C}" type="pres">
      <dgm:prSet presAssocID="{D9A63CF2-95A5-A14C-856B-3BB139378C76}" presName="dummy" presStyleCnt="0"/>
      <dgm:spPr/>
    </dgm:pt>
    <dgm:pt modelId="{C9A903AE-F464-A842-8247-E42279B89B8D}" type="pres">
      <dgm:prSet presAssocID="{DC2C1A73-0900-C343-9717-6C3A69D57978}" presName="sibTrans" presStyleLbl="sibTrans2D1" presStyleIdx="4" presStyleCnt="5"/>
      <dgm:spPr/>
      <dgm:t>
        <a:bodyPr/>
        <a:lstStyle/>
        <a:p>
          <a:endParaRPr lang="es-CO"/>
        </a:p>
      </dgm:t>
    </dgm:pt>
  </dgm:ptLst>
  <dgm:cxnLst>
    <dgm:cxn modelId="{0F292620-D468-674E-AB11-E47BF2CDB1C8}" srcId="{2A2AF12A-0CDD-DC4A-8024-5FCA09B2937D}" destId="{F0079760-5221-F54D-8C67-072259CDDF87}" srcOrd="1" destOrd="0" parTransId="{736469BE-50FF-C74B-9974-249802B3B111}" sibTransId="{2CB2558E-7CAB-B248-A40E-AA33C7EA011A}"/>
    <dgm:cxn modelId="{7378DF1A-B0F1-4AF5-8C9E-A8425501086E}" type="presOf" srcId="{B338DA57-153D-AA49-983C-35023860C5BC}" destId="{C9D5771B-796A-2F49-A9D5-D5AFC5D1BDFE}" srcOrd="0" destOrd="0" presId="urn:microsoft.com/office/officeart/2005/8/layout/radial6"/>
    <dgm:cxn modelId="{57E31C94-329F-425F-A13F-83A053D45B15}" type="presOf" srcId="{F0079760-5221-F54D-8C67-072259CDDF87}" destId="{A7CF8878-72E9-164A-A6A7-8558257CD100}" srcOrd="0" destOrd="0" presId="urn:microsoft.com/office/officeart/2005/8/layout/radial6"/>
    <dgm:cxn modelId="{940271F7-C074-C24F-B4A2-C1ED1F8383FF}" srcId="{2A2AF12A-0CDD-DC4A-8024-5FCA09B2937D}" destId="{209C8470-7273-2C4F-9BE0-6F397767F125}" srcOrd="3" destOrd="0" parTransId="{2E81EC23-6C8D-7D4C-A2C3-24CDF52E1D31}" sibTransId="{51F7276B-1646-5941-988A-7C36EB04C81B}"/>
    <dgm:cxn modelId="{F154A855-35B2-48D7-9618-F14E4608E61D}" type="presOf" srcId="{2CB2558E-7CAB-B248-A40E-AA33C7EA011A}" destId="{DE744BEE-B76B-F443-B0D7-6A6173273198}" srcOrd="0" destOrd="0" presId="urn:microsoft.com/office/officeart/2005/8/layout/radial6"/>
    <dgm:cxn modelId="{7D285012-C8CA-6E4D-86B3-7C4B337B08FE}" srcId="{872D3B65-13A6-344B-9612-03B4161C96AB}" destId="{2A2AF12A-0CDD-DC4A-8024-5FCA09B2937D}" srcOrd="0" destOrd="0" parTransId="{073C02F7-D44C-474C-8E06-44ABC59EEE40}" sibTransId="{168DBCBB-2183-BF4B-AFA6-AC472158B195}"/>
    <dgm:cxn modelId="{56520FE2-671D-413E-B51D-6D70D19FB84F}" type="presOf" srcId="{D9A63CF2-95A5-A14C-856B-3BB139378C76}" destId="{B4BDF8B9-5AA4-8E45-8130-A92CF8C1B66B}" srcOrd="0" destOrd="0" presId="urn:microsoft.com/office/officeart/2005/8/layout/radial6"/>
    <dgm:cxn modelId="{386EE329-5041-4372-8BC3-194AC645BA60}" type="presOf" srcId="{209C8470-7273-2C4F-9BE0-6F397767F125}" destId="{99C7D1A4-EB31-014E-B5AE-7FE9C23D88B4}" srcOrd="0" destOrd="0" presId="urn:microsoft.com/office/officeart/2005/8/layout/radial6"/>
    <dgm:cxn modelId="{7C77D5E0-9FAC-2944-8BAA-A5A8CB7E4A91}" srcId="{2A2AF12A-0CDD-DC4A-8024-5FCA09B2937D}" destId="{A0BBAEE1-9C79-6C43-BA78-2213123C5990}" srcOrd="0" destOrd="0" parTransId="{C2BB5674-3787-6043-BB09-A747717E2BC0}" sibTransId="{F6990D80-58CA-3749-94A9-229D2BAE1372}"/>
    <dgm:cxn modelId="{C749E73D-6877-4A15-9CF2-C4387A7DC6EA}" type="presOf" srcId="{A0BBAEE1-9C79-6C43-BA78-2213123C5990}" destId="{89CB2893-D3EF-6545-B1D3-CFDE124F2B90}" srcOrd="0" destOrd="0" presId="urn:microsoft.com/office/officeart/2005/8/layout/radial6"/>
    <dgm:cxn modelId="{FE5C3546-293B-2A49-A7FF-E671DA313031}" srcId="{2A2AF12A-0CDD-DC4A-8024-5FCA09B2937D}" destId="{B338DA57-153D-AA49-983C-35023860C5BC}" srcOrd="2" destOrd="0" parTransId="{A7FCF2AC-38AB-6B47-A4C3-DF202D9AC78B}" sibTransId="{50B5F1B5-8D94-D449-B850-6ABBFFF99999}"/>
    <dgm:cxn modelId="{45298A53-D02B-4B40-A886-F122C38A469C}" type="presOf" srcId="{872D3B65-13A6-344B-9612-03B4161C96AB}" destId="{D98FBC92-AAB0-A546-A27E-035C3333634B}" srcOrd="0" destOrd="0" presId="urn:microsoft.com/office/officeart/2005/8/layout/radial6"/>
    <dgm:cxn modelId="{B004E66E-95E9-4410-8EC8-54B3D3F6E1E5}" type="presOf" srcId="{50B5F1B5-8D94-D449-B850-6ABBFFF99999}" destId="{5B572037-B4BE-5742-95C9-29150B332357}" srcOrd="0" destOrd="0" presId="urn:microsoft.com/office/officeart/2005/8/layout/radial6"/>
    <dgm:cxn modelId="{8D543A1D-4137-47DE-829E-0E5B83FF7F1F}" type="presOf" srcId="{51F7276B-1646-5941-988A-7C36EB04C81B}" destId="{AC401D50-A471-7D44-9BD3-DF2B68EAC354}" srcOrd="0" destOrd="0" presId="urn:microsoft.com/office/officeart/2005/8/layout/radial6"/>
    <dgm:cxn modelId="{1729BBCE-495D-4863-BC6E-9E834019E63E}" type="presOf" srcId="{DC2C1A73-0900-C343-9717-6C3A69D57978}" destId="{C9A903AE-F464-A842-8247-E42279B89B8D}" srcOrd="0" destOrd="0" presId="urn:microsoft.com/office/officeart/2005/8/layout/radial6"/>
    <dgm:cxn modelId="{F94A1CBE-366B-47F8-9641-5D17E6AD52D7}" type="presOf" srcId="{2A2AF12A-0CDD-DC4A-8024-5FCA09B2937D}" destId="{BBE69D45-D6C4-4F4F-ADCD-57C415CE997C}" srcOrd="0" destOrd="0" presId="urn:microsoft.com/office/officeart/2005/8/layout/radial6"/>
    <dgm:cxn modelId="{8AD721D4-3376-A24A-A7C2-AA6ADFB096DC}" srcId="{2A2AF12A-0CDD-DC4A-8024-5FCA09B2937D}" destId="{D9A63CF2-95A5-A14C-856B-3BB139378C76}" srcOrd="4" destOrd="0" parTransId="{475E7A67-3203-DF4D-902F-532C75C59C6E}" sibTransId="{DC2C1A73-0900-C343-9717-6C3A69D57978}"/>
    <dgm:cxn modelId="{9668542B-6769-4436-AB8F-B785B43778B6}" type="presOf" srcId="{F6990D80-58CA-3749-94A9-229D2BAE1372}" destId="{4D9DA6EC-D20F-9643-AB79-1EE4999DD8BC}" srcOrd="0" destOrd="0" presId="urn:microsoft.com/office/officeart/2005/8/layout/radial6"/>
    <dgm:cxn modelId="{29148D21-C099-41E3-B008-D01D2829FCCC}" type="presParOf" srcId="{D98FBC92-AAB0-A546-A27E-035C3333634B}" destId="{BBE69D45-D6C4-4F4F-ADCD-57C415CE997C}" srcOrd="0" destOrd="0" presId="urn:microsoft.com/office/officeart/2005/8/layout/radial6"/>
    <dgm:cxn modelId="{33987328-AE3E-4289-9BBD-EA6E936C32AE}" type="presParOf" srcId="{D98FBC92-AAB0-A546-A27E-035C3333634B}" destId="{89CB2893-D3EF-6545-B1D3-CFDE124F2B90}" srcOrd="1" destOrd="0" presId="urn:microsoft.com/office/officeart/2005/8/layout/radial6"/>
    <dgm:cxn modelId="{D24D5E1D-56D1-41FF-B9D0-110F53C25117}" type="presParOf" srcId="{D98FBC92-AAB0-A546-A27E-035C3333634B}" destId="{A3039F0F-5B36-5649-9E1D-C8521A9F99FE}" srcOrd="2" destOrd="0" presId="urn:microsoft.com/office/officeart/2005/8/layout/radial6"/>
    <dgm:cxn modelId="{CD983381-560A-44F5-A014-DDDC5AD17A5A}" type="presParOf" srcId="{D98FBC92-AAB0-A546-A27E-035C3333634B}" destId="{4D9DA6EC-D20F-9643-AB79-1EE4999DD8BC}" srcOrd="3" destOrd="0" presId="urn:microsoft.com/office/officeart/2005/8/layout/radial6"/>
    <dgm:cxn modelId="{42586631-015F-4376-8738-B63065DF9A1E}" type="presParOf" srcId="{D98FBC92-AAB0-A546-A27E-035C3333634B}" destId="{A7CF8878-72E9-164A-A6A7-8558257CD100}" srcOrd="4" destOrd="0" presId="urn:microsoft.com/office/officeart/2005/8/layout/radial6"/>
    <dgm:cxn modelId="{3B344F51-C420-4962-B3EB-08461EE4E7AD}" type="presParOf" srcId="{D98FBC92-AAB0-A546-A27E-035C3333634B}" destId="{09767A2E-1A6D-4F42-9DBE-ED7F79407512}" srcOrd="5" destOrd="0" presId="urn:microsoft.com/office/officeart/2005/8/layout/radial6"/>
    <dgm:cxn modelId="{242BBB26-7701-4FF4-A8F9-FC00E0AF4EEA}" type="presParOf" srcId="{D98FBC92-AAB0-A546-A27E-035C3333634B}" destId="{DE744BEE-B76B-F443-B0D7-6A6173273198}" srcOrd="6" destOrd="0" presId="urn:microsoft.com/office/officeart/2005/8/layout/radial6"/>
    <dgm:cxn modelId="{27B889F8-4D32-4016-BA59-7AA794DB9CA9}" type="presParOf" srcId="{D98FBC92-AAB0-A546-A27E-035C3333634B}" destId="{C9D5771B-796A-2F49-A9D5-D5AFC5D1BDFE}" srcOrd="7" destOrd="0" presId="urn:microsoft.com/office/officeart/2005/8/layout/radial6"/>
    <dgm:cxn modelId="{1D488F5E-4453-4200-B027-841D6237D971}" type="presParOf" srcId="{D98FBC92-AAB0-A546-A27E-035C3333634B}" destId="{DBBCA9F9-4F69-304A-8187-2673BD11567D}" srcOrd="8" destOrd="0" presId="urn:microsoft.com/office/officeart/2005/8/layout/radial6"/>
    <dgm:cxn modelId="{D6A57A11-7B2F-43CA-8BC7-34D9DE16BFBE}" type="presParOf" srcId="{D98FBC92-AAB0-A546-A27E-035C3333634B}" destId="{5B572037-B4BE-5742-95C9-29150B332357}" srcOrd="9" destOrd="0" presId="urn:microsoft.com/office/officeart/2005/8/layout/radial6"/>
    <dgm:cxn modelId="{5E58AB5D-501B-43CF-8F75-1F9641091055}" type="presParOf" srcId="{D98FBC92-AAB0-A546-A27E-035C3333634B}" destId="{99C7D1A4-EB31-014E-B5AE-7FE9C23D88B4}" srcOrd="10" destOrd="0" presId="urn:microsoft.com/office/officeart/2005/8/layout/radial6"/>
    <dgm:cxn modelId="{BFA19B04-314F-4C51-B5E6-ACC8FCB49D91}" type="presParOf" srcId="{D98FBC92-AAB0-A546-A27E-035C3333634B}" destId="{C3BC2B11-BDA6-6446-832A-79C63F54E70C}" srcOrd="11" destOrd="0" presId="urn:microsoft.com/office/officeart/2005/8/layout/radial6"/>
    <dgm:cxn modelId="{0ED26AE6-454A-44BD-A340-363C43BA33D4}" type="presParOf" srcId="{D98FBC92-AAB0-A546-A27E-035C3333634B}" destId="{AC401D50-A471-7D44-9BD3-DF2B68EAC354}" srcOrd="12" destOrd="0" presId="urn:microsoft.com/office/officeart/2005/8/layout/radial6"/>
    <dgm:cxn modelId="{FBC4D542-4CE5-4C12-BD53-CCE16CF3EC73}" type="presParOf" srcId="{D98FBC92-AAB0-A546-A27E-035C3333634B}" destId="{B4BDF8B9-5AA4-8E45-8130-A92CF8C1B66B}" srcOrd="13" destOrd="0" presId="urn:microsoft.com/office/officeart/2005/8/layout/radial6"/>
    <dgm:cxn modelId="{703CFF64-AFE9-4AE1-8C58-09F11D186EBA}" type="presParOf" srcId="{D98FBC92-AAB0-A546-A27E-035C3333634B}" destId="{C307BAED-CB17-B248-8C55-C6DDCFD1B44C}" srcOrd="14" destOrd="0" presId="urn:microsoft.com/office/officeart/2005/8/layout/radial6"/>
    <dgm:cxn modelId="{198C9FFD-F625-4FC5-A35B-623BADFEC31B}" type="presParOf" srcId="{D98FBC92-AAB0-A546-A27E-035C3333634B}" destId="{C9A903AE-F464-A842-8247-E42279B89B8D}" srcOrd="15"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4C8FAE-CF13-E948-9274-1D39485D7AE1}" type="doc">
      <dgm:prSet loTypeId="urn:microsoft.com/office/officeart/2005/8/layout/hierarchy1" loCatId="" qsTypeId="urn:microsoft.com/office/officeart/2005/8/quickstyle/simple1" qsCatId="simple" csTypeId="urn:microsoft.com/office/officeart/2005/8/colors/accent0_1" csCatId="mainScheme" phldr="1"/>
      <dgm:spPr/>
      <dgm:t>
        <a:bodyPr/>
        <a:lstStyle/>
        <a:p>
          <a:endParaRPr lang="es-ES"/>
        </a:p>
      </dgm:t>
    </dgm:pt>
    <dgm:pt modelId="{00859D4A-17B9-6A4F-B3B4-CBFA5C6F01A6}">
      <dgm:prSet phldrT="[Texto]"/>
      <dgm:spPr/>
      <dgm:t>
        <a:bodyPr/>
        <a:lstStyle/>
        <a:p>
          <a:r>
            <a:rPr lang="es-ES"/>
            <a:t>PROFESIONALES</a:t>
          </a:r>
        </a:p>
        <a:p>
          <a:r>
            <a:rPr lang="es-ES"/>
            <a:t>13</a:t>
          </a:r>
        </a:p>
      </dgm:t>
    </dgm:pt>
    <dgm:pt modelId="{A38A6155-52DE-4047-B875-77DF46BC76D4}" type="parTrans" cxnId="{D67F366F-FF95-844C-837C-CD744DAF683D}">
      <dgm:prSet/>
      <dgm:spPr/>
      <dgm:t>
        <a:bodyPr/>
        <a:lstStyle/>
        <a:p>
          <a:endParaRPr lang="es-ES"/>
        </a:p>
      </dgm:t>
    </dgm:pt>
    <dgm:pt modelId="{5C94B066-D2F7-574F-B612-CE30604A2590}" type="sibTrans" cxnId="{D67F366F-FF95-844C-837C-CD744DAF683D}">
      <dgm:prSet/>
      <dgm:spPr/>
      <dgm:t>
        <a:bodyPr/>
        <a:lstStyle/>
        <a:p>
          <a:endParaRPr lang="es-ES"/>
        </a:p>
      </dgm:t>
    </dgm:pt>
    <dgm:pt modelId="{CFEE1FB4-3101-6246-AE8C-B934C6C3A88C}">
      <dgm:prSet phldrT="[Texto]"/>
      <dgm:spPr/>
      <dgm:t>
        <a:bodyPr/>
        <a:lstStyle/>
        <a:p>
          <a:r>
            <a:rPr lang="es-ES"/>
            <a:t>TECNICOS </a:t>
          </a:r>
        </a:p>
        <a:p>
          <a:r>
            <a:rPr lang="es-ES"/>
            <a:t>12</a:t>
          </a:r>
        </a:p>
      </dgm:t>
    </dgm:pt>
    <dgm:pt modelId="{43EEAB21-6984-E44A-862E-E07E03928750}" type="parTrans" cxnId="{8E4C1895-877D-DD4E-A830-1383EBCFEB8A}">
      <dgm:prSet/>
      <dgm:spPr/>
      <dgm:t>
        <a:bodyPr/>
        <a:lstStyle/>
        <a:p>
          <a:endParaRPr lang="es-ES"/>
        </a:p>
      </dgm:t>
    </dgm:pt>
    <dgm:pt modelId="{1CBCBA7A-B971-A642-B724-D1E175FFF4F3}" type="sibTrans" cxnId="{8E4C1895-877D-DD4E-A830-1383EBCFEB8A}">
      <dgm:prSet/>
      <dgm:spPr/>
      <dgm:t>
        <a:bodyPr/>
        <a:lstStyle/>
        <a:p>
          <a:endParaRPr lang="es-ES"/>
        </a:p>
      </dgm:t>
    </dgm:pt>
    <dgm:pt modelId="{BF8AA750-4E99-124D-B1C8-5EE32059B36C}">
      <dgm:prSet phldrT="[Texto]"/>
      <dgm:spPr/>
      <dgm:t>
        <a:bodyPr/>
        <a:lstStyle/>
        <a:p>
          <a:r>
            <a:rPr lang="es-ES"/>
            <a:t>CONTRATISTAS</a:t>
          </a:r>
        </a:p>
        <a:p>
          <a:r>
            <a:rPr lang="es-ES"/>
            <a:t>25</a:t>
          </a:r>
        </a:p>
      </dgm:t>
    </dgm:pt>
    <dgm:pt modelId="{14B5505C-041C-014B-9BFD-A111D78B6726}" type="sibTrans" cxnId="{1D804C73-276B-C045-8A75-CA6DE98053A3}">
      <dgm:prSet/>
      <dgm:spPr/>
      <dgm:t>
        <a:bodyPr/>
        <a:lstStyle/>
        <a:p>
          <a:endParaRPr lang="es-ES"/>
        </a:p>
      </dgm:t>
    </dgm:pt>
    <dgm:pt modelId="{56F68E2B-26E3-2348-8CEF-047E295BDEF8}" type="parTrans" cxnId="{1D804C73-276B-C045-8A75-CA6DE98053A3}">
      <dgm:prSet/>
      <dgm:spPr/>
      <dgm:t>
        <a:bodyPr/>
        <a:lstStyle/>
        <a:p>
          <a:endParaRPr lang="es-ES"/>
        </a:p>
      </dgm:t>
    </dgm:pt>
    <dgm:pt modelId="{1BA71CC9-FC93-B040-BBFA-414C1BABF914}" type="pres">
      <dgm:prSet presAssocID="{424C8FAE-CF13-E948-9274-1D39485D7AE1}" presName="hierChild1" presStyleCnt="0">
        <dgm:presLayoutVars>
          <dgm:chPref val="1"/>
          <dgm:dir/>
          <dgm:animOne val="branch"/>
          <dgm:animLvl val="lvl"/>
          <dgm:resizeHandles/>
        </dgm:presLayoutVars>
      </dgm:prSet>
      <dgm:spPr/>
      <dgm:t>
        <a:bodyPr/>
        <a:lstStyle/>
        <a:p>
          <a:endParaRPr lang="es-CO"/>
        </a:p>
      </dgm:t>
    </dgm:pt>
    <dgm:pt modelId="{ECDA6870-405F-CC47-9C4E-7C65B90A7348}" type="pres">
      <dgm:prSet presAssocID="{BF8AA750-4E99-124D-B1C8-5EE32059B36C}" presName="hierRoot1" presStyleCnt="0"/>
      <dgm:spPr/>
    </dgm:pt>
    <dgm:pt modelId="{AD925E60-FCCD-F941-BE1B-FFE0EFFB6328}" type="pres">
      <dgm:prSet presAssocID="{BF8AA750-4E99-124D-B1C8-5EE32059B36C}" presName="composite" presStyleCnt="0"/>
      <dgm:spPr/>
    </dgm:pt>
    <dgm:pt modelId="{FD3A416F-AA7F-984B-AF27-72DEA24828F2}" type="pres">
      <dgm:prSet presAssocID="{BF8AA750-4E99-124D-B1C8-5EE32059B36C}" presName="background" presStyleLbl="node0" presStyleIdx="0" presStyleCnt="1"/>
      <dgm:spPr/>
    </dgm:pt>
    <dgm:pt modelId="{23D52712-A925-7F40-A208-0F1134D8CA44}" type="pres">
      <dgm:prSet presAssocID="{BF8AA750-4E99-124D-B1C8-5EE32059B36C}" presName="text" presStyleLbl="fgAcc0" presStyleIdx="0" presStyleCnt="1">
        <dgm:presLayoutVars>
          <dgm:chPref val="3"/>
        </dgm:presLayoutVars>
      </dgm:prSet>
      <dgm:spPr/>
      <dgm:t>
        <a:bodyPr/>
        <a:lstStyle/>
        <a:p>
          <a:endParaRPr lang="es-CO"/>
        </a:p>
      </dgm:t>
    </dgm:pt>
    <dgm:pt modelId="{8AA6294A-07B0-1A42-8CDF-6ED4D49220CD}" type="pres">
      <dgm:prSet presAssocID="{BF8AA750-4E99-124D-B1C8-5EE32059B36C}" presName="hierChild2" presStyleCnt="0"/>
      <dgm:spPr/>
    </dgm:pt>
    <dgm:pt modelId="{A1803A3D-B42A-A649-9FEE-7F8225DB18F6}" type="pres">
      <dgm:prSet presAssocID="{A38A6155-52DE-4047-B875-77DF46BC76D4}" presName="Name10" presStyleLbl="parChTrans1D2" presStyleIdx="0" presStyleCnt="2"/>
      <dgm:spPr/>
      <dgm:t>
        <a:bodyPr/>
        <a:lstStyle/>
        <a:p>
          <a:endParaRPr lang="es-CO"/>
        </a:p>
      </dgm:t>
    </dgm:pt>
    <dgm:pt modelId="{968043D5-B512-1F4E-8346-C9126B408969}" type="pres">
      <dgm:prSet presAssocID="{00859D4A-17B9-6A4F-B3B4-CBFA5C6F01A6}" presName="hierRoot2" presStyleCnt="0"/>
      <dgm:spPr/>
    </dgm:pt>
    <dgm:pt modelId="{6293D105-B267-4A4E-8F38-6676142C1264}" type="pres">
      <dgm:prSet presAssocID="{00859D4A-17B9-6A4F-B3B4-CBFA5C6F01A6}" presName="composite2" presStyleCnt="0"/>
      <dgm:spPr/>
    </dgm:pt>
    <dgm:pt modelId="{E1E46307-489A-CA48-A5AD-A246729EF39B}" type="pres">
      <dgm:prSet presAssocID="{00859D4A-17B9-6A4F-B3B4-CBFA5C6F01A6}" presName="background2" presStyleLbl="node2" presStyleIdx="0" presStyleCnt="2"/>
      <dgm:spPr/>
    </dgm:pt>
    <dgm:pt modelId="{9EEBCA4F-4BD3-8045-9AA7-14E20A3F7B80}" type="pres">
      <dgm:prSet presAssocID="{00859D4A-17B9-6A4F-B3B4-CBFA5C6F01A6}" presName="text2" presStyleLbl="fgAcc2" presStyleIdx="0" presStyleCnt="2">
        <dgm:presLayoutVars>
          <dgm:chPref val="3"/>
        </dgm:presLayoutVars>
      </dgm:prSet>
      <dgm:spPr/>
      <dgm:t>
        <a:bodyPr/>
        <a:lstStyle/>
        <a:p>
          <a:endParaRPr lang="es-CO"/>
        </a:p>
      </dgm:t>
    </dgm:pt>
    <dgm:pt modelId="{E1C1F223-A9E8-754C-8D40-3CE8C9012C56}" type="pres">
      <dgm:prSet presAssocID="{00859D4A-17B9-6A4F-B3B4-CBFA5C6F01A6}" presName="hierChild3" presStyleCnt="0"/>
      <dgm:spPr/>
    </dgm:pt>
    <dgm:pt modelId="{62F5ED8C-1132-7444-A858-6C9AFC5BD551}" type="pres">
      <dgm:prSet presAssocID="{43EEAB21-6984-E44A-862E-E07E03928750}" presName="Name10" presStyleLbl="parChTrans1D2" presStyleIdx="1" presStyleCnt="2"/>
      <dgm:spPr/>
      <dgm:t>
        <a:bodyPr/>
        <a:lstStyle/>
        <a:p>
          <a:endParaRPr lang="es-CO"/>
        </a:p>
      </dgm:t>
    </dgm:pt>
    <dgm:pt modelId="{246677E6-517B-234A-80D3-BA4D6EF36F48}" type="pres">
      <dgm:prSet presAssocID="{CFEE1FB4-3101-6246-AE8C-B934C6C3A88C}" presName="hierRoot2" presStyleCnt="0"/>
      <dgm:spPr/>
    </dgm:pt>
    <dgm:pt modelId="{E2386986-EC65-004E-A6DB-EC0B2E9BC11A}" type="pres">
      <dgm:prSet presAssocID="{CFEE1FB4-3101-6246-AE8C-B934C6C3A88C}" presName="composite2" presStyleCnt="0"/>
      <dgm:spPr/>
    </dgm:pt>
    <dgm:pt modelId="{54FCC6AA-14A5-F340-91C1-F879A2DFEF77}" type="pres">
      <dgm:prSet presAssocID="{CFEE1FB4-3101-6246-AE8C-B934C6C3A88C}" presName="background2" presStyleLbl="node2" presStyleIdx="1" presStyleCnt="2"/>
      <dgm:spPr/>
    </dgm:pt>
    <dgm:pt modelId="{2D57B5E2-F1C8-B048-A86B-9255EA9994BD}" type="pres">
      <dgm:prSet presAssocID="{CFEE1FB4-3101-6246-AE8C-B934C6C3A88C}" presName="text2" presStyleLbl="fgAcc2" presStyleIdx="1" presStyleCnt="2">
        <dgm:presLayoutVars>
          <dgm:chPref val="3"/>
        </dgm:presLayoutVars>
      </dgm:prSet>
      <dgm:spPr/>
      <dgm:t>
        <a:bodyPr/>
        <a:lstStyle/>
        <a:p>
          <a:endParaRPr lang="es-CO"/>
        </a:p>
      </dgm:t>
    </dgm:pt>
    <dgm:pt modelId="{235286CD-0A5B-A64E-886F-AA5A54D71E06}" type="pres">
      <dgm:prSet presAssocID="{CFEE1FB4-3101-6246-AE8C-B934C6C3A88C}" presName="hierChild3" presStyleCnt="0"/>
      <dgm:spPr/>
    </dgm:pt>
  </dgm:ptLst>
  <dgm:cxnLst>
    <dgm:cxn modelId="{8E4C1895-877D-DD4E-A830-1383EBCFEB8A}" srcId="{BF8AA750-4E99-124D-B1C8-5EE32059B36C}" destId="{CFEE1FB4-3101-6246-AE8C-B934C6C3A88C}" srcOrd="1" destOrd="0" parTransId="{43EEAB21-6984-E44A-862E-E07E03928750}" sibTransId="{1CBCBA7A-B971-A642-B724-D1E175FFF4F3}"/>
    <dgm:cxn modelId="{499B364A-655A-4C54-BA3D-6D2784B60FF3}" type="presOf" srcId="{CFEE1FB4-3101-6246-AE8C-B934C6C3A88C}" destId="{2D57B5E2-F1C8-B048-A86B-9255EA9994BD}" srcOrd="0" destOrd="0" presId="urn:microsoft.com/office/officeart/2005/8/layout/hierarchy1"/>
    <dgm:cxn modelId="{D67F366F-FF95-844C-837C-CD744DAF683D}" srcId="{BF8AA750-4E99-124D-B1C8-5EE32059B36C}" destId="{00859D4A-17B9-6A4F-B3B4-CBFA5C6F01A6}" srcOrd="0" destOrd="0" parTransId="{A38A6155-52DE-4047-B875-77DF46BC76D4}" sibTransId="{5C94B066-D2F7-574F-B612-CE30604A2590}"/>
    <dgm:cxn modelId="{9D3DC7A7-0139-4CE2-BBFD-F800F62E64FB}" type="presOf" srcId="{BF8AA750-4E99-124D-B1C8-5EE32059B36C}" destId="{23D52712-A925-7F40-A208-0F1134D8CA44}" srcOrd="0" destOrd="0" presId="urn:microsoft.com/office/officeart/2005/8/layout/hierarchy1"/>
    <dgm:cxn modelId="{521B1D66-0A9E-4F24-9E77-D8A2B4E80216}" type="presOf" srcId="{A38A6155-52DE-4047-B875-77DF46BC76D4}" destId="{A1803A3D-B42A-A649-9FEE-7F8225DB18F6}" srcOrd="0" destOrd="0" presId="urn:microsoft.com/office/officeart/2005/8/layout/hierarchy1"/>
    <dgm:cxn modelId="{F5D8BCC6-6F72-4814-A35D-3C27EF3234C5}" type="presOf" srcId="{00859D4A-17B9-6A4F-B3B4-CBFA5C6F01A6}" destId="{9EEBCA4F-4BD3-8045-9AA7-14E20A3F7B80}" srcOrd="0" destOrd="0" presId="urn:microsoft.com/office/officeart/2005/8/layout/hierarchy1"/>
    <dgm:cxn modelId="{1D804C73-276B-C045-8A75-CA6DE98053A3}" srcId="{424C8FAE-CF13-E948-9274-1D39485D7AE1}" destId="{BF8AA750-4E99-124D-B1C8-5EE32059B36C}" srcOrd="0" destOrd="0" parTransId="{56F68E2B-26E3-2348-8CEF-047E295BDEF8}" sibTransId="{14B5505C-041C-014B-9BFD-A111D78B6726}"/>
    <dgm:cxn modelId="{35A03054-4293-45DC-8188-B3C6299DF0AF}" type="presOf" srcId="{424C8FAE-CF13-E948-9274-1D39485D7AE1}" destId="{1BA71CC9-FC93-B040-BBFA-414C1BABF914}" srcOrd="0" destOrd="0" presId="urn:microsoft.com/office/officeart/2005/8/layout/hierarchy1"/>
    <dgm:cxn modelId="{22C13852-495B-486F-AC69-494FCE04DE74}" type="presOf" srcId="{43EEAB21-6984-E44A-862E-E07E03928750}" destId="{62F5ED8C-1132-7444-A858-6C9AFC5BD551}" srcOrd="0" destOrd="0" presId="urn:microsoft.com/office/officeart/2005/8/layout/hierarchy1"/>
    <dgm:cxn modelId="{5EEFE9E0-8B9B-4487-A68C-565D1DF34B3B}" type="presParOf" srcId="{1BA71CC9-FC93-B040-BBFA-414C1BABF914}" destId="{ECDA6870-405F-CC47-9C4E-7C65B90A7348}" srcOrd="0" destOrd="0" presId="urn:microsoft.com/office/officeart/2005/8/layout/hierarchy1"/>
    <dgm:cxn modelId="{7B0AFF31-9655-4CC0-B2C0-E951283E7ABA}" type="presParOf" srcId="{ECDA6870-405F-CC47-9C4E-7C65B90A7348}" destId="{AD925E60-FCCD-F941-BE1B-FFE0EFFB6328}" srcOrd="0" destOrd="0" presId="urn:microsoft.com/office/officeart/2005/8/layout/hierarchy1"/>
    <dgm:cxn modelId="{0F34AFF9-BD09-48AB-BAD8-F5D2CEA5EB0F}" type="presParOf" srcId="{AD925E60-FCCD-F941-BE1B-FFE0EFFB6328}" destId="{FD3A416F-AA7F-984B-AF27-72DEA24828F2}" srcOrd="0" destOrd="0" presId="urn:microsoft.com/office/officeart/2005/8/layout/hierarchy1"/>
    <dgm:cxn modelId="{47088EF7-6E2A-4DE6-890B-1B576D3B17BB}" type="presParOf" srcId="{AD925E60-FCCD-F941-BE1B-FFE0EFFB6328}" destId="{23D52712-A925-7F40-A208-0F1134D8CA44}" srcOrd="1" destOrd="0" presId="urn:microsoft.com/office/officeart/2005/8/layout/hierarchy1"/>
    <dgm:cxn modelId="{DABDB6EE-61F8-428F-A6E8-77B9E2284371}" type="presParOf" srcId="{ECDA6870-405F-CC47-9C4E-7C65B90A7348}" destId="{8AA6294A-07B0-1A42-8CDF-6ED4D49220CD}" srcOrd="1" destOrd="0" presId="urn:microsoft.com/office/officeart/2005/8/layout/hierarchy1"/>
    <dgm:cxn modelId="{D811E746-4447-439F-8416-CAB4BC8D6336}" type="presParOf" srcId="{8AA6294A-07B0-1A42-8CDF-6ED4D49220CD}" destId="{A1803A3D-B42A-A649-9FEE-7F8225DB18F6}" srcOrd="0" destOrd="0" presId="urn:microsoft.com/office/officeart/2005/8/layout/hierarchy1"/>
    <dgm:cxn modelId="{7CAA9231-217D-4099-B81F-9237C83C656E}" type="presParOf" srcId="{8AA6294A-07B0-1A42-8CDF-6ED4D49220CD}" destId="{968043D5-B512-1F4E-8346-C9126B408969}" srcOrd="1" destOrd="0" presId="urn:microsoft.com/office/officeart/2005/8/layout/hierarchy1"/>
    <dgm:cxn modelId="{4D3A1289-0A79-4551-8196-55AB70F04EC4}" type="presParOf" srcId="{968043D5-B512-1F4E-8346-C9126B408969}" destId="{6293D105-B267-4A4E-8F38-6676142C1264}" srcOrd="0" destOrd="0" presId="urn:microsoft.com/office/officeart/2005/8/layout/hierarchy1"/>
    <dgm:cxn modelId="{E45CA429-1CA0-45D8-B828-49F67C05EED7}" type="presParOf" srcId="{6293D105-B267-4A4E-8F38-6676142C1264}" destId="{E1E46307-489A-CA48-A5AD-A246729EF39B}" srcOrd="0" destOrd="0" presId="urn:microsoft.com/office/officeart/2005/8/layout/hierarchy1"/>
    <dgm:cxn modelId="{27790730-B2DD-47F5-B63A-81A85EFB990B}" type="presParOf" srcId="{6293D105-B267-4A4E-8F38-6676142C1264}" destId="{9EEBCA4F-4BD3-8045-9AA7-14E20A3F7B80}" srcOrd="1" destOrd="0" presId="urn:microsoft.com/office/officeart/2005/8/layout/hierarchy1"/>
    <dgm:cxn modelId="{771E6F9B-D411-4DCA-8273-5F0EFA7C459A}" type="presParOf" srcId="{968043D5-B512-1F4E-8346-C9126B408969}" destId="{E1C1F223-A9E8-754C-8D40-3CE8C9012C56}" srcOrd="1" destOrd="0" presId="urn:microsoft.com/office/officeart/2005/8/layout/hierarchy1"/>
    <dgm:cxn modelId="{B0CE1ABA-E4E1-4D38-A3F5-544DE847818E}" type="presParOf" srcId="{8AA6294A-07B0-1A42-8CDF-6ED4D49220CD}" destId="{62F5ED8C-1132-7444-A858-6C9AFC5BD551}" srcOrd="2" destOrd="0" presId="urn:microsoft.com/office/officeart/2005/8/layout/hierarchy1"/>
    <dgm:cxn modelId="{1705AC0D-1CBD-4925-87E9-A4DCCF3DD2C5}" type="presParOf" srcId="{8AA6294A-07B0-1A42-8CDF-6ED4D49220CD}" destId="{246677E6-517B-234A-80D3-BA4D6EF36F48}" srcOrd="3" destOrd="0" presId="urn:microsoft.com/office/officeart/2005/8/layout/hierarchy1"/>
    <dgm:cxn modelId="{AB868371-3E89-48FC-8062-2B29DC8D4335}" type="presParOf" srcId="{246677E6-517B-234A-80D3-BA4D6EF36F48}" destId="{E2386986-EC65-004E-A6DB-EC0B2E9BC11A}" srcOrd="0" destOrd="0" presId="urn:microsoft.com/office/officeart/2005/8/layout/hierarchy1"/>
    <dgm:cxn modelId="{3F0CECBE-1A97-4483-9949-F71E25E89B67}" type="presParOf" srcId="{E2386986-EC65-004E-A6DB-EC0B2E9BC11A}" destId="{54FCC6AA-14A5-F340-91C1-F879A2DFEF77}" srcOrd="0" destOrd="0" presId="urn:microsoft.com/office/officeart/2005/8/layout/hierarchy1"/>
    <dgm:cxn modelId="{EDA8424C-1445-479A-9920-1C69F784AF72}" type="presParOf" srcId="{E2386986-EC65-004E-A6DB-EC0B2E9BC11A}" destId="{2D57B5E2-F1C8-B048-A86B-9255EA9994BD}" srcOrd="1" destOrd="0" presId="urn:microsoft.com/office/officeart/2005/8/layout/hierarchy1"/>
    <dgm:cxn modelId="{F7E0F73F-F129-40C8-B462-903F22A657CB}" type="presParOf" srcId="{246677E6-517B-234A-80D3-BA4D6EF36F48}" destId="{235286CD-0A5B-A64E-886F-AA5A54D71E06}" srcOrd="1" destOrd="0" presId="urn:microsoft.com/office/officeart/2005/8/layout/hierarchy1"/>
  </dgm:cxnLst>
  <dgm:bg>
    <a:noFill/>
    <a:effect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A903AE-F464-A842-8247-E42279B89B8D}">
      <dsp:nvSpPr>
        <dsp:cNvPr id="0" name=""/>
        <dsp:cNvSpPr/>
      </dsp:nvSpPr>
      <dsp:spPr>
        <a:xfrm>
          <a:off x="1453743" y="405879"/>
          <a:ext cx="2704643" cy="2704643"/>
        </a:xfrm>
        <a:prstGeom prst="blockArc">
          <a:avLst>
            <a:gd name="adj1" fmla="val 11880000"/>
            <a:gd name="adj2" fmla="val 16200000"/>
            <a:gd name="adj3" fmla="val 4642"/>
          </a:avLst>
        </a:prstGeom>
        <a:gradFill rotWithShape="0">
          <a:gsLst>
            <a:gs pos="0">
              <a:schemeClr val="accent5">
                <a:tint val="60000"/>
                <a:hueOff val="0"/>
                <a:satOff val="0"/>
                <a:lumOff val="0"/>
                <a:alphaOff val="0"/>
                <a:tint val="94000"/>
                <a:satMod val="180000"/>
                <a:lumMod val="98000"/>
              </a:schemeClr>
            </a:gs>
            <a:gs pos="100000">
              <a:schemeClr val="accent5">
                <a:tint val="60000"/>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sp>
    <dsp:sp modelId="{AC401D50-A471-7D44-9BD3-DF2B68EAC354}">
      <dsp:nvSpPr>
        <dsp:cNvPr id="0" name=""/>
        <dsp:cNvSpPr/>
      </dsp:nvSpPr>
      <dsp:spPr>
        <a:xfrm>
          <a:off x="1453743" y="405879"/>
          <a:ext cx="2704643" cy="2704643"/>
        </a:xfrm>
        <a:prstGeom prst="blockArc">
          <a:avLst>
            <a:gd name="adj1" fmla="val 7560000"/>
            <a:gd name="adj2" fmla="val 11880000"/>
            <a:gd name="adj3" fmla="val 4642"/>
          </a:avLst>
        </a:prstGeom>
        <a:gradFill rotWithShape="0">
          <a:gsLst>
            <a:gs pos="0">
              <a:schemeClr val="accent5">
                <a:tint val="60000"/>
                <a:hueOff val="0"/>
                <a:satOff val="0"/>
                <a:lumOff val="0"/>
                <a:alphaOff val="0"/>
                <a:tint val="94000"/>
                <a:satMod val="180000"/>
                <a:lumMod val="98000"/>
              </a:schemeClr>
            </a:gs>
            <a:gs pos="100000">
              <a:schemeClr val="accent5">
                <a:tint val="60000"/>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sp>
    <dsp:sp modelId="{5B572037-B4BE-5742-95C9-29150B332357}">
      <dsp:nvSpPr>
        <dsp:cNvPr id="0" name=""/>
        <dsp:cNvSpPr/>
      </dsp:nvSpPr>
      <dsp:spPr>
        <a:xfrm>
          <a:off x="1453743" y="405879"/>
          <a:ext cx="2704643" cy="2704643"/>
        </a:xfrm>
        <a:prstGeom prst="blockArc">
          <a:avLst>
            <a:gd name="adj1" fmla="val 3240000"/>
            <a:gd name="adj2" fmla="val 7560000"/>
            <a:gd name="adj3" fmla="val 4642"/>
          </a:avLst>
        </a:prstGeom>
        <a:gradFill rotWithShape="0">
          <a:gsLst>
            <a:gs pos="0">
              <a:schemeClr val="accent5">
                <a:tint val="60000"/>
                <a:hueOff val="0"/>
                <a:satOff val="0"/>
                <a:lumOff val="0"/>
                <a:alphaOff val="0"/>
                <a:tint val="94000"/>
                <a:satMod val="180000"/>
                <a:lumMod val="98000"/>
              </a:schemeClr>
            </a:gs>
            <a:gs pos="100000">
              <a:schemeClr val="accent5">
                <a:tint val="60000"/>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sp>
    <dsp:sp modelId="{DE744BEE-B76B-F443-B0D7-6A6173273198}">
      <dsp:nvSpPr>
        <dsp:cNvPr id="0" name=""/>
        <dsp:cNvSpPr/>
      </dsp:nvSpPr>
      <dsp:spPr>
        <a:xfrm>
          <a:off x="1453743" y="405879"/>
          <a:ext cx="2704643" cy="2704643"/>
        </a:xfrm>
        <a:prstGeom prst="blockArc">
          <a:avLst>
            <a:gd name="adj1" fmla="val 20520000"/>
            <a:gd name="adj2" fmla="val 3240000"/>
            <a:gd name="adj3" fmla="val 4642"/>
          </a:avLst>
        </a:prstGeom>
        <a:gradFill rotWithShape="0">
          <a:gsLst>
            <a:gs pos="0">
              <a:schemeClr val="accent5">
                <a:tint val="60000"/>
                <a:hueOff val="0"/>
                <a:satOff val="0"/>
                <a:lumOff val="0"/>
                <a:alphaOff val="0"/>
                <a:tint val="94000"/>
                <a:satMod val="180000"/>
                <a:lumMod val="98000"/>
              </a:schemeClr>
            </a:gs>
            <a:gs pos="100000">
              <a:schemeClr val="accent5">
                <a:tint val="60000"/>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sp>
    <dsp:sp modelId="{4D9DA6EC-D20F-9643-AB79-1EE4999DD8BC}">
      <dsp:nvSpPr>
        <dsp:cNvPr id="0" name=""/>
        <dsp:cNvSpPr/>
      </dsp:nvSpPr>
      <dsp:spPr>
        <a:xfrm>
          <a:off x="1453743" y="405879"/>
          <a:ext cx="2704643" cy="2704643"/>
        </a:xfrm>
        <a:prstGeom prst="blockArc">
          <a:avLst>
            <a:gd name="adj1" fmla="val 16200000"/>
            <a:gd name="adj2" fmla="val 20520000"/>
            <a:gd name="adj3" fmla="val 4642"/>
          </a:avLst>
        </a:prstGeom>
        <a:gradFill rotWithShape="0">
          <a:gsLst>
            <a:gs pos="0">
              <a:schemeClr val="accent5">
                <a:tint val="60000"/>
                <a:hueOff val="0"/>
                <a:satOff val="0"/>
                <a:lumOff val="0"/>
                <a:alphaOff val="0"/>
                <a:tint val="94000"/>
                <a:satMod val="180000"/>
                <a:lumMod val="98000"/>
              </a:schemeClr>
            </a:gs>
            <a:gs pos="100000">
              <a:schemeClr val="accent5">
                <a:tint val="60000"/>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sp>
    <dsp:sp modelId="{BBE69D45-D6C4-4F4F-ADCD-57C415CE997C}">
      <dsp:nvSpPr>
        <dsp:cNvPr id="0" name=""/>
        <dsp:cNvSpPr/>
      </dsp:nvSpPr>
      <dsp:spPr>
        <a:xfrm>
          <a:off x="2183332" y="1135468"/>
          <a:ext cx="1245465" cy="1245465"/>
        </a:xfrm>
        <a:prstGeom prst="ellipse">
          <a:avLst/>
        </a:prstGeom>
        <a:gradFill rotWithShape="0">
          <a:gsLst>
            <a:gs pos="0">
              <a:schemeClr val="accent5">
                <a:hueOff val="0"/>
                <a:satOff val="0"/>
                <a:lumOff val="0"/>
                <a:alphaOff val="0"/>
                <a:tint val="94000"/>
                <a:satMod val="180000"/>
                <a:lumMod val="98000"/>
              </a:schemeClr>
            </a:gs>
            <a:gs pos="100000">
              <a:schemeClr val="accent5">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kern="1200"/>
            <a:t>PLANTA </a:t>
          </a:r>
        </a:p>
        <a:p>
          <a:pPr lvl="0" algn="ctr" defTabSz="666750">
            <a:lnSpc>
              <a:spcPct val="90000"/>
            </a:lnSpc>
            <a:spcBef>
              <a:spcPct val="0"/>
            </a:spcBef>
            <a:spcAft>
              <a:spcPct val="35000"/>
            </a:spcAft>
          </a:pPr>
          <a:r>
            <a:rPr lang="es-ES" sz="1500" kern="1200"/>
            <a:t>87</a:t>
          </a:r>
        </a:p>
      </dsp:txBody>
      <dsp:txXfrm>
        <a:off x="2365726" y="1317862"/>
        <a:ext cx="880677" cy="880677"/>
      </dsp:txXfrm>
    </dsp:sp>
    <dsp:sp modelId="{89CB2893-D3EF-6545-B1D3-CFDE124F2B90}">
      <dsp:nvSpPr>
        <dsp:cNvPr id="0" name=""/>
        <dsp:cNvSpPr/>
      </dsp:nvSpPr>
      <dsp:spPr>
        <a:xfrm>
          <a:off x="2370152" y="1352"/>
          <a:ext cx="871825" cy="871825"/>
        </a:xfrm>
        <a:prstGeom prst="ellipse">
          <a:avLst/>
        </a:prstGeom>
        <a:gradFill rotWithShape="0">
          <a:gsLst>
            <a:gs pos="0">
              <a:schemeClr val="accent5">
                <a:hueOff val="0"/>
                <a:satOff val="0"/>
                <a:lumOff val="0"/>
                <a:alphaOff val="0"/>
                <a:tint val="94000"/>
                <a:satMod val="180000"/>
                <a:lumMod val="98000"/>
              </a:schemeClr>
            </a:gs>
            <a:gs pos="100000">
              <a:schemeClr val="accent5">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ES" sz="500" kern="1200"/>
            <a:t>CARRERA ADMINISTRATIVA</a:t>
          </a:r>
        </a:p>
        <a:p>
          <a:pPr lvl="0" algn="ctr" defTabSz="222250">
            <a:lnSpc>
              <a:spcPct val="90000"/>
            </a:lnSpc>
            <a:spcBef>
              <a:spcPct val="0"/>
            </a:spcBef>
            <a:spcAft>
              <a:spcPct val="35000"/>
            </a:spcAft>
          </a:pPr>
          <a:r>
            <a:rPr lang="es-ES" sz="500" kern="1200"/>
            <a:t>15</a:t>
          </a:r>
        </a:p>
      </dsp:txBody>
      <dsp:txXfrm>
        <a:off x="2497828" y="129028"/>
        <a:ext cx="616473" cy="616473"/>
      </dsp:txXfrm>
    </dsp:sp>
    <dsp:sp modelId="{A7CF8878-72E9-164A-A6A7-8558257CD100}">
      <dsp:nvSpPr>
        <dsp:cNvPr id="0" name=""/>
        <dsp:cNvSpPr/>
      </dsp:nvSpPr>
      <dsp:spPr>
        <a:xfrm>
          <a:off x="3626436" y="914097"/>
          <a:ext cx="871825" cy="871825"/>
        </a:xfrm>
        <a:prstGeom prst="ellipse">
          <a:avLst/>
        </a:prstGeom>
        <a:gradFill rotWithShape="0">
          <a:gsLst>
            <a:gs pos="0">
              <a:schemeClr val="accent5">
                <a:hueOff val="0"/>
                <a:satOff val="0"/>
                <a:lumOff val="0"/>
                <a:alphaOff val="0"/>
                <a:tint val="94000"/>
                <a:satMod val="180000"/>
                <a:lumMod val="98000"/>
              </a:schemeClr>
            </a:gs>
            <a:gs pos="100000">
              <a:schemeClr val="accent5">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ES" sz="500" kern="1200"/>
            <a:t>LIBRE NOMBRAMIENTO </a:t>
          </a:r>
        </a:p>
        <a:p>
          <a:pPr lvl="0" algn="ctr" defTabSz="222250">
            <a:lnSpc>
              <a:spcPct val="90000"/>
            </a:lnSpc>
            <a:spcBef>
              <a:spcPct val="0"/>
            </a:spcBef>
            <a:spcAft>
              <a:spcPct val="35000"/>
            </a:spcAft>
          </a:pPr>
          <a:r>
            <a:rPr lang="es-ES" sz="500" kern="1200"/>
            <a:t>8</a:t>
          </a:r>
        </a:p>
      </dsp:txBody>
      <dsp:txXfrm>
        <a:off x="3754112" y="1041773"/>
        <a:ext cx="616473" cy="616473"/>
      </dsp:txXfrm>
    </dsp:sp>
    <dsp:sp modelId="{C9D5771B-796A-2F49-A9D5-D5AFC5D1BDFE}">
      <dsp:nvSpPr>
        <dsp:cNvPr id="0" name=""/>
        <dsp:cNvSpPr/>
      </dsp:nvSpPr>
      <dsp:spPr>
        <a:xfrm>
          <a:off x="3146578" y="2390948"/>
          <a:ext cx="871825" cy="871825"/>
        </a:xfrm>
        <a:prstGeom prst="ellipse">
          <a:avLst/>
        </a:prstGeom>
        <a:gradFill rotWithShape="0">
          <a:gsLst>
            <a:gs pos="0">
              <a:schemeClr val="accent5">
                <a:hueOff val="0"/>
                <a:satOff val="0"/>
                <a:lumOff val="0"/>
                <a:alphaOff val="0"/>
                <a:tint val="94000"/>
                <a:satMod val="180000"/>
                <a:lumMod val="98000"/>
              </a:schemeClr>
            </a:gs>
            <a:gs pos="100000">
              <a:schemeClr val="accent5">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ES" sz="500" kern="1200"/>
            <a:t>POR PERIODO </a:t>
          </a:r>
        </a:p>
        <a:p>
          <a:pPr lvl="0" algn="ctr" defTabSz="222250">
            <a:lnSpc>
              <a:spcPct val="90000"/>
            </a:lnSpc>
            <a:spcBef>
              <a:spcPct val="0"/>
            </a:spcBef>
            <a:spcAft>
              <a:spcPct val="35000"/>
            </a:spcAft>
          </a:pPr>
          <a:r>
            <a:rPr lang="es-ES" sz="500" kern="1200"/>
            <a:t>1</a:t>
          </a:r>
        </a:p>
      </dsp:txBody>
      <dsp:txXfrm>
        <a:off x="3274254" y="2518624"/>
        <a:ext cx="616473" cy="616473"/>
      </dsp:txXfrm>
    </dsp:sp>
    <dsp:sp modelId="{99C7D1A4-EB31-014E-B5AE-7FE9C23D88B4}">
      <dsp:nvSpPr>
        <dsp:cNvPr id="0" name=""/>
        <dsp:cNvSpPr/>
      </dsp:nvSpPr>
      <dsp:spPr>
        <a:xfrm>
          <a:off x="1593725" y="2390948"/>
          <a:ext cx="871825" cy="871825"/>
        </a:xfrm>
        <a:prstGeom prst="ellipse">
          <a:avLst/>
        </a:prstGeom>
        <a:gradFill rotWithShape="0">
          <a:gsLst>
            <a:gs pos="0">
              <a:schemeClr val="accent5">
                <a:hueOff val="0"/>
                <a:satOff val="0"/>
                <a:lumOff val="0"/>
                <a:alphaOff val="0"/>
                <a:tint val="94000"/>
                <a:satMod val="180000"/>
                <a:lumMod val="98000"/>
              </a:schemeClr>
            </a:gs>
            <a:gs pos="100000">
              <a:schemeClr val="accent5">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ES" sz="500" kern="1200"/>
            <a:t>PROVISIONAL INDEFINIDO </a:t>
          </a:r>
        </a:p>
        <a:p>
          <a:pPr lvl="0" algn="ctr" defTabSz="222250">
            <a:lnSpc>
              <a:spcPct val="90000"/>
            </a:lnSpc>
            <a:spcBef>
              <a:spcPct val="0"/>
            </a:spcBef>
            <a:spcAft>
              <a:spcPct val="35000"/>
            </a:spcAft>
          </a:pPr>
          <a:r>
            <a:rPr lang="es-ES" sz="500" kern="1200"/>
            <a:t>58</a:t>
          </a:r>
        </a:p>
      </dsp:txBody>
      <dsp:txXfrm>
        <a:off x="1721401" y="2518624"/>
        <a:ext cx="616473" cy="616473"/>
      </dsp:txXfrm>
    </dsp:sp>
    <dsp:sp modelId="{B4BDF8B9-5AA4-8E45-8130-A92CF8C1B66B}">
      <dsp:nvSpPr>
        <dsp:cNvPr id="0" name=""/>
        <dsp:cNvSpPr/>
      </dsp:nvSpPr>
      <dsp:spPr>
        <a:xfrm>
          <a:off x="1113867" y="914097"/>
          <a:ext cx="871825" cy="871825"/>
        </a:xfrm>
        <a:prstGeom prst="ellipse">
          <a:avLst/>
        </a:prstGeom>
        <a:gradFill rotWithShape="0">
          <a:gsLst>
            <a:gs pos="0">
              <a:schemeClr val="accent5">
                <a:hueOff val="0"/>
                <a:satOff val="0"/>
                <a:lumOff val="0"/>
                <a:alphaOff val="0"/>
                <a:tint val="94000"/>
                <a:satMod val="180000"/>
                <a:lumMod val="98000"/>
              </a:schemeClr>
            </a:gs>
            <a:gs pos="100000">
              <a:schemeClr val="accent5">
                <a:hueOff val="0"/>
                <a:satOff val="0"/>
                <a:lumOff val="0"/>
                <a:alphaOff val="0"/>
                <a:satMod val="130000"/>
              </a:schemeClr>
            </a:gs>
          </a:gsLst>
          <a:lin ang="5160000" scaled="0"/>
        </a:gradFill>
        <a:ln>
          <a:noFill/>
        </a:ln>
        <a:effectLst>
          <a:outerShdw blurRad="50800" dist="25400" dir="5400000" rotWithShape="0">
            <a:srgbClr val="000000">
              <a:alpha val="46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ES" sz="500" kern="1200"/>
            <a:t>PROVISIONAL TEMPORAL </a:t>
          </a:r>
        </a:p>
        <a:p>
          <a:pPr lvl="0" algn="ctr" defTabSz="222250">
            <a:lnSpc>
              <a:spcPct val="90000"/>
            </a:lnSpc>
            <a:spcBef>
              <a:spcPct val="0"/>
            </a:spcBef>
            <a:spcAft>
              <a:spcPct val="35000"/>
            </a:spcAft>
          </a:pPr>
          <a:r>
            <a:rPr lang="es-ES" sz="500" kern="1200"/>
            <a:t>5</a:t>
          </a:r>
        </a:p>
      </dsp:txBody>
      <dsp:txXfrm>
        <a:off x="1241543" y="1041773"/>
        <a:ext cx="616473" cy="6164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F5ED8C-1132-7444-A858-6C9AFC5BD551}">
      <dsp:nvSpPr>
        <dsp:cNvPr id="0" name=""/>
        <dsp:cNvSpPr/>
      </dsp:nvSpPr>
      <dsp:spPr>
        <a:xfrm>
          <a:off x="2550667" y="750461"/>
          <a:ext cx="720860" cy="343063"/>
        </a:xfrm>
        <a:custGeom>
          <a:avLst/>
          <a:gdLst/>
          <a:ahLst/>
          <a:cxnLst/>
          <a:rect l="0" t="0" r="0" b="0"/>
          <a:pathLst>
            <a:path>
              <a:moveTo>
                <a:pt x="0" y="0"/>
              </a:moveTo>
              <a:lnTo>
                <a:pt x="0" y="233788"/>
              </a:lnTo>
              <a:lnTo>
                <a:pt x="720860" y="233788"/>
              </a:lnTo>
              <a:lnTo>
                <a:pt x="720860" y="343063"/>
              </a:lnTo>
            </a:path>
          </a:pathLst>
        </a:custGeom>
        <a:noFill/>
        <a:ln w="1905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803A3D-B42A-A649-9FEE-7F8225DB18F6}">
      <dsp:nvSpPr>
        <dsp:cNvPr id="0" name=""/>
        <dsp:cNvSpPr/>
      </dsp:nvSpPr>
      <dsp:spPr>
        <a:xfrm>
          <a:off x="1829807" y="750461"/>
          <a:ext cx="720860" cy="343063"/>
        </a:xfrm>
        <a:custGeom>
          <a:avLst/>
          <a:gdLst/>
          <a:ahLst/>
          <a:cxnLst/>
          <a:rect l="0" t="0" r="0" b="0"/>
          <a:pathLst>
            <a:path>
              <a:moveTo>
                <a:pt x="720860" y="0"/>
              </a:moveTo>
              <a:lnTo>
                <a:pt x="720860" y="233788"/>
              </a:lnTo>
              <a:lnTo>
                <a:pt x="0" y="233788"/>
              </a:lnTo>
              <a:lnTo>
                <a:pt x="0" y="343063"/>
              </a:lnTo>
            </a:path>
          </a:pathLst>
        </a:custGeom>
        <a:noFill/>
        <a:ln w="1905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3A416F-AA7F-984B-AF27-72DEA24828F2}">
      <dsp:nvSpPr>
        <dsp:cNvPr id="0" name=""/>
        <dsp:cNvSpPr/>
      </dsp:nvSpPr>
      <dsp:spPr>
        <a:xfrm>
          <a:off x="1960872" y="1422"/>
          <a:ext cx="1179589" cy="74903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D52712-A925-7F40-A208-0F1134D8CA44}">
      <dsp:nvSpPr>
        <dsp:cNvPr id="0" name=""/>
        <dsp:cNvSpPr/>
      </dsp:nvSpPr>
      <dsp:spPr>
        <a:xfrm>
          <a:off x="2091938" y="125934"/>
          <a:ext cx="1179589" cy="749039"/>
        </a:xfrm>
        <a:prstGeom prst="roundRect">
          <a:avLst>
            <a:gd name="adj" fmla="val 10000"/>
          </a:avLst>
        </a:prstGeom>
        <a:solidFill>
          <a:schemeClr val="dk1">
            <a:alpha val="90000"/>
            <a:tint val="40000"/>
            <a:hueOff val="0"/>
            <a:satOff val="0"/>
            <a:lumOff val="0"/>
            <a:alphaOff val="0"/>
          </a:schemeClr>
        </a:solidFill>
        <a:ln w="1905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CONTRATISTAS</a:t>
          </a:r>
        </a:p>
        <a:p>
          <a:pPr lvl="0" algn="ctr" defTabSz="444500">
            <a:lnSpc>
              <a:spcPct val="90000"/>
            </a:lnSpc>
            <a:spcBef>
              <a:spcPct val="0"/>
            </a:spcBef>
            <a:spcAft>
              <a:spcPct val="35000"/>
            </a:spcAft>
          </a:pPr>
          <a:r>
            <a:rPr lang="es-ES" sz="1000" kern="1200"/>
            <a:t>25</a:t>
          </a:r>
        </a:p>
      </dsp:txBody>
      <dsp:txXfrm>
        <a:off x="2113877" y="147873"/>
        <a:ext cx="1135711" cy="705161"/>
      </dsp:txXfrm>
    </dsp:sp>
    <dsp:sp modelId="{E1E46307-489A-CA48-A5AD-A246729EF39B}">
      <dsp:nvSpPr>
        <dsp:cNvPr id="0" name=""/>
        <dsp:cNvSpPr/>
      </dsp:nvSpPr>
      <dsp:spPr>
        <a:xfrm>
          <a:off x="1240012" y="1093525"/>
          <a:ext cx="1179589" cy="74903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EBCA4F-4BD3-8045-9AA7-14E20A3F7B80}">
      <dsp:nvSpPr>
        <dsp:cNvPr id="0" name=""/>
        <dsp:cNvSpPr/>
      </dsp:nvSpPr>
      <dsp:spPr>
        <a:xfrm>
          <a:off x="1371077" y="1218038"/>
          <a:ext cx="1179589" cy="749039"/>
        </a:xfrm>
        <a:prstGeom prst="roundRect">
          <a:avLst>
            <a:gd name="adj" fmla="val 10000"/>
          </a:avLst>
        </a:prstGeom>
        <a:solidFill>
          <a:schemeClr val="dk1">
            <a:alpha val="90000"/>
            <a:tint val="40000"/>
            <a:hueOff val="0"/>
            <a:satOff val="0"/>
            <a:lumOff val="0"/>
            <a:alphaOff val="0"/>
          </a:schemeClr>
        </a:solidFill>
        <a:ln w="1905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PROFESIONALES</a:t>
          </a:r>
        </a:p>
        <a:p>
          <a:pPr lvl="0" algn="ctr" defTabSz="444500">
            <a:lnSpc>
              <a:spcPct val="90000"/>
            </a:lnSpc>
            <a:spcBef>
              <a:spcPct val="0"/>
            </a:spcBef>
            <a:spcAft>
              <a:spcPct val="35000"/>
            </a:spcAft>
          </a:pPr>
          <a:r>
            <a:rPr lang="es-ES" sz="1000" kern="1200"/>
            <a:t>13</a:t>
          </a:r>
        </a:p>
      </dsp:txBody>
      <dsp:txXfrm>
        <a:off x="1393016" y="1239977"/>
        <a:ext cx="1135711" cy="705161"/>
      </dsp:txXfrm>
    </dsp:sp>
    <dsp:sp modelId="{54FCC6AA-14A5-F340-91C1-F879A2DFEF77}">
      <dsp:nvSpPr>
        <dsp:cNvPr id="0" name=""/>
        <dsp:cNvSpPr/>
      </dsp:nvSpPr>
      <dsp:spPr>
        <a:xfrm>
          <a:off x="2681732" y="1093525"/>
          <a:ext cx="1179589" cy="749039"/>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57B5E2-F1C8-B048-A86B-9255EA9994BD}">
      <dsp:nvSpPr>
        <dsp:cNvPr id="0" name=""/>
        <dsp:cNvSpPr/>
      </dsp:nvSpPr>
      <dsp:spPr>
        <a:xfrm>
          <a:off x="2812798" y="1218038"/>
          <a:ext cx="1179589" cy="749039"/>
        </a:xfrm>
        <a:prstGeom prst="roundRect">
          <a:avLst>
            <a:gd name="adj" fmla="val 10000"/>
          </a:avLst>
        </a:prstGeom>
        <a:solidFill>
          <a:schemeClr val="dk1">
            <a:alpha val="90000"/>
            <a:tint val="40000"/>
            <a:hueOff val="0"/>
            <a:satOff val="0"/>
            <a:lumOff val="0"/>
            <a:alphaOff val="0"/>
          </a:schemeClr>
        </a:solidFill>
        <a:ln w="1905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TECNICOS </a:t>
          </a:r>
        </a:p>
        <a:p>
          <a:pPr lvl="0" algn="ctr" defTabSz="444500">
            <a:lnSpc>
              <a:spcPct val="90000"/>
            </a:lnSpc>
            <a:spcBef>
              <a:spcPct val="0"/>
            </a:spcBef>
            <a:spcAft>
              <a:spcPct val="35000"/>
            </a:spcAft>
          </a:pPr>
          <a:r>
            <a:rPr lang="es-ES" sz="1000" kern="1200"/>
            <a:t>12</a:t>
          </a:r>
        </a:p>
      </dsp:txBody>
      <dsp:txXfrm>
        <a:off x="2834737" y="1239977"/>
        <a:ext cx="1135711" cy="7051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artoné">
  <a:themeElements>
    <a:clrScheme name="Carton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Cartoné">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artoné">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2019-11-08T00:00:00</PublishDate>
  <Abstract>En concordancia al Decreto 1737 de 1.998, al Decreto 0984 del 14 de mayo de 2012 y decreto 1068 de 2015, rinde el presente informe de austeridad dl gasto público al Director del Instituto de Tránsito, que según el artículo  22 del decreto 1737 de 1998, modificado por artículo 01 del Decreto 0984 de 2012.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2047BE-F3D1-41BB-A47A-E610E572B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2895</Words>
  <Characters>15926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SEGUIMIENTO  A LAS MEDIDAS DE AUSTERIDAD EN EL GASTO PÚBLICO</vt:lpstr>
    </vt:vector>
  </TitlesOfParts>
  <Company>JEFE CONTROL INTERNO</Company>
  <LinksUpToDate>false</LinksUpToDate>
  <CharactersWithSpaces>18784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SEGUIMIENTO  A LAS MEDIDAS DE AUSTERIDAD EN EL GASTO PÚBLICO</dc:title>
  <dc:subject>PRIMER TRIMESTRE 2019</dc:subject>
  <dc:creator>DIANA MARCELA PEDRAZA ORTIZ</dc:creator>
  <cp:lastModifiedBy>Soledad 01</cp:lastModifiedBy>
  <cp:revision>7</cp:revision>
  <cp:lastPrinted>2019-11-15T19:44:00Z</cp:lastPrinted>
  <dcterms:created xsi:type="dcterms:W3CDTF">2019-11-12T16:58:00Z</dcterms:created>
  <dcterms:modified xsi:type="dcterms:W3CDTF">2019-11-15T19:45:00Z</dcterms:modified>
</cp:coreProperties>
</file>